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5665C04E"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cz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kapitzlist"/>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kapitzlist"/>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kapitzlist"/>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kapitzlist"/>
        <w:numPr>
          <w:ilvl w:val="0"/>
          <w:numId w:val="48"/>
        </w:numPr>
      </w:pPr>
      <w:r w:rsidRPr="00F276B3">
        <w:t>Insert answers into the blank, white cells provided.</w:t>
      </w:r>
    </w:p>
    <w:p w14:paraId="4AB13ACC" w14:textId="37246AC2" w:rsidR="00E63AC5" w:rsidRDefault="00E63AC5" w:rsidP="007A24F7">
      <w:pPr>
        <w:pStyle w:val="Akapitzlist"/>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kapitzlist"/>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kapitzlist"/>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kapitzlist"/>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cz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pistreci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cz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pistreci1"/>
        <w:tabs>
          <w:tab w:val="right" w:leader="dot" w:pos="10456"/>
        </w:tabs>
        <w:rPr>
          <w:rFonts w:eastAsiaTheme="minorEastAsia"/>
          <w:noProof/>
          <w:lang w:eastAsia="en-GB"/>
        </w:rPr>
      </w:pPr>
      <w:hyperlink w:anchor="_Toc198223601" w:history="1">
        <w:r w:rsidRPr="004B5035">
          <w:rPr>
            <w:rStyle w:val="Hipercz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pistreci2"/>
        <w:tabs>
          <w:tab w:val="right" w:leader="dot" w:pos="10456"/>
        </w:tabs>
        <w:rPr>
          <w:rFonts w:eastAsiaTheme="minorEastAsia"/>
          <w:noProof/>
          <w:lang w:eastAsia="en-GB"/>
        </w:rPr>
      </w:pPr>
      <w:hyperlink w:anchor="_Toc198223602" w:history="1">
        <w:r w:rsidRPr="004B5035">
          <w:rPr>
            <w:rStyle w:val="Hipercz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pistreci2"/>
        <w:tabs>
          <w:tab w:val="right" w:leader="dot" w:pos="10456"/>
        </w:tabs>
        <w:rPr>
          <w:rFonts w:eastAsiaTheme="minorEastAsia"/>
          <w:noProof/>
          <w:lang w:eastAsia="en-GB"/>
        </w:rPr>
      </w:pPr>
      <w:hyperlink w:anchor="_Toc198223603" w:history="1">
        <w:r w:rsidRPr="004B5035">
          <w:rPr>
            <w:rStyle w:val="Hipercz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pistreci2"/>
        <w:tabs>
          <w:tab w:val="right" w:leader="dot" w:pos="10456"/>
        </w:tabs>
        <w:rPr>
          <w:rFonts w:eastAsiaTheme="minorEastAsia"/>
          <w:noProof/>
          <w:lang w:eastAsia="en-GB"/>
        </w:rPr>
      </w:pPr>
      <w:hyperlink w:anchor="_Toc198223604" w:history="1">
        <w:r w:rsidRPr="004B5035">
          <w:rPr>
            <w:rStyle w:val="Hipercz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pistreci1"/>
        <w:tabs>
          <w:tab w:val="right" w:leader="dot" w:pos="10456"/>
        </w:tabs>
        <w:rPr>
          <w:rFonts w:eastAsiaTheme="minorEastAsia"/>
          <w:noProof/>
          <w:lang w:eastAsia="en-GB"/>
        </w:rPr>
      </w:pPr>
      <w:hyperlink w:anchor="_Toc198223605" w:history="1">
        <w:r w:rsidRPr="004B5035">
          <w:rPr>
            <w:rStyle w:val="Hipercz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pistreci2"/>
        <w:tabs>
          <w:tab w:val="right" w:leader="dot" w:pos="10456"/>
        </w:tabs>
        <w:rPr>
          <w:rFonts w:eastAsiaTheme="minorEastAsia"/>
          <w:noProof/>
          <w:lang w:eastAsia="en-GB"/>
        </w:rPr>
      </w:pPr>
      <w:hyperlink w:anchor="_Toc198223606" w:history="1">
        <w:r w:rsidRPr="004B5035">
          <w:rPr>
            <w:rStyle w:val="Hipercz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pistreci2"/>
        <w:tabs>
          <w:tab w:val="right" w:leader="dot" w:pos="10456"/>
        </w:tabs>
        <w:rPr>
          <w:rFonts w:eastAsiaTheme="minorEastAsia"/>
          <w:noProof/>
          <w:lang w:eastAsia="en-GB"/>
        </w:rPr>
      </w:pPr>
      <w:hyperlink w:anchor="_Toc198223607" w:history="1">
        <w:r w:rsidRPr="004B5035">
          <w:rPr>
            <w:rStyle w:val="Hipercz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pistreci2"/>
        <w:tabs>
          <w:tab w:val="right" w:leader="dot" w:pos="10456"/>
        </w:tabs>
        <w:rPr>
          <w:rFonts w:eastAsiaTheme="minorEastAsia"/>
          <w:noProof/>
          <w:lang w:eastAsia="en-GB"/>
        </w:rPr>
      </w:pPr>
      <w:hyperlink w:anchor="_Toc198223608" w:history="1">
        <w:r w:rsidRPr="004B5035">
          <w:rPr>
            <w:rStyle w:val="Hipercz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pistreci2"/>
        <w:tabs>
          <w:tab w:val="right" w:leader="dot" w:pos="10456"/>
        </w:tabs>
        <w:rPr>
          <w:rFonts w:eastAsiaTheme="minorEastAsia"/>
          <w:noProof/>
          <w:lang w:eastAsia="en-GB"/>
        </w:rPr>
      </w:pPr>
      <w:hyperlink w:anchor="_Toc198223609" w:history="1">
        <w:r w:rsidRPr="004B5035">
          <w:rPr>
            <w:rStyle w:val="Hipercz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pistreci2"/>
        <w:tabs>
          <w:tab w:val="right" w:leader="dot" w:pos="10456"/>
        </w:tabs>
        <w:rPr>
          <w:rFonts w:eastAsiaTheme="minorEastAsia"/>
          <w:noProof/>
          <w:lang w:eastAsia="en-GB"/>
        </w:rPr>
      </w:pPr>
      <w:hyperlink w:anchor="_Toc198223610" w:history="1">
        <w:r w:rsidRPr="004B5035">
          <w:rPr>
            <w:rStyle w:val="Hipercz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pistreci2"/>
        <w:tabs>
          <w:tab w:val="right" w:leader="dot" w:pos="10456"/>
        </w:tabs>
        <w:rPr>
          <w:rFonts w:eastAsiaTheme="minorEastAsia"/>
          <w:noProof/>
          <w:lang w:eastAsia="en-GB"/>
        </w:rPr>
      </w:pPr>
      <w:hyperlink w:anchor="_Toc198223611" w:history="1">
        <w:r w:rsidRPr="004B5035">
          <w:rPr>
            <w:rStyle w:val="Hipercz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pistreci1"/>
        <w:tabs>
          <w:tab w:val="right" w:leader="dot" w:pos="10456"/>
        </w:tabs>
        <w:rPr>
          <w:rFonts w:eastAsiaTheme="minorEastAsia"/>
          <w:noProof/>
          <w:lang w:eastAsia="en-GB"/>
        </w:rPr>
      </w:pPr>
      <w:hyperlink w:anchor="_Toc198223612" w:history="1">
        <w:r w:rsidRPr="004B5035">
          <w:rPr>
            <w:rStyle w:val="Hipercz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pistreci2"/>
        <w:tabs>
          <w:tab w:val="right" w:leader="dot" w:pos="10456"/>
        </w:tabs>
        <w:rPr>
          <w:rFonts w:eastAsiaTheme="minorEastAsia"/>
          <w:noProof/>
          <w:lang w:eastAsia="en-GB"/>
        </w:rPr>
      </w:pPr>
      <w:hyperlink w:anchor="_Toc198223613" w:history="1">
        <w:r w:rsidRPr="004B5035">
          <w:rPr>
            <w:rStyle w:val="Hipercz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pistreci2"/>
        <w:tabs>
          <w:tab w:val="right" w:leader="dot" w:pos="10456"/>
        </w:tabs>
        <w:rPr>
          <w:rFonts w:eastAsiaTheme="minorEastAsia"/>
          <w:noProof/>
          <w:lang w:eastAsia="en-GB"/>
        </w:rPr>
      </w:pPr>
      <w:hyperlink w:anchor="_Toc198223614" w:history="1">
        <w:r w:rsidRPr="004B5035">
          <w:rPr>
            <w:rStyle w:val="Hipercz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pistreci2"/>
        <w:tabs>
          <w:tab w:val="right" w:leader="dot" w:pos="10456"/>
        </w:tabs>
        <w:rPr>
          <w:rFonts w:eastAsiaTheme="minorEastAsia"/>
          <w:noProof/>
          <w:lang w:eastAsia="en-GB"/>
        </w:rPr>
      </w:pPr>
      <w:hyperlink w:anchor="_Toc198223615" w:history="1">
        <w:r w:rsidRPr="004B5035">
          <w:rPr>
            <w:rStyle w:val="Hipercz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pistreci2"/>
        <w:tabs>
          <w:tab w:val="right" w:leader="dot" w:pos="10456"/>
        </w:tabs>
        <w:rPr>
          <w:rFonts w:eastAsiaTheme="minorEastAsia"/>
          <w:noProof/>
          <w:lang w:eastAsia="en-GB"/>
        </w:rPr>
      </w:pPr>
      <w:hyperlink w:anchor="_Toc198223616" w:history="1">
        <w:r w:rsidRPr="004B5035">
          <w:rPr>
            <w:rStyle w:val="Hipercz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pistreci2"/>
        <w:tabs>
          <w:tab w:val="right" w:leader="dot" w:pos="10456"/>
        </w:tabs>
        <w:rPr>
          <w:rFonts w:eastAsiaTheme="minorEastAsia"/>
          <w:noProof/>
          <w:lang w:eastAsia="en-GB"/>
        </w:rPr>
      </w:pPr>
      <w:hyperlink w:anchor="_Toc198223617" w:history="1">
        <w:r w:rsidRPr="004B5035">
          <w:rPr>
            <w:rStyle w:val="Hipercz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pistreci2"/>
        <w:tabs>
          <w:tab w:val="right" w:leader="dot" w:pos="10456"/>
        </w:tabs>
        <w:rPr>
          <w:rFonts w:eastAsiaTheme="minorEastAsia"/>
          <w:noProof/>
          <w:lang w:eastAsia="en-GB"/>
        </w:rPr>
      </w:pPr>
      <w:hyperlink w:anchor="_Toc198223618" w:history="1">
        <w:r w:rsidRPr="004B5035">
          <w:rPr>
            <w:rStyle w:val="Hipercz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pistreci2"/>
        <w:tabs>
          <w:tab w:val="right" w:leader="dot" w:pos="10456"/>
        </w:tabs>
        <w:rPr>
          <w:rFonts w:eastAsiaTheme="minorEastAsia"/>
          <w:noProof/>
          <w:lang w:eastAsia="en-GB"/>
        </w:rPr>
      </w:pPr>
      <w:hyperlink w:anchor="_Toc198223619" w:history="1">
        <w:r w:rsidRPr="004B5035">
          <w:rPr>
            <w:rStyle w:val="Hipercz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pistreci2"/>
        <w:tabs>
          <w:tab w:val="right" w:leader="dot" w:pos="10456"/>
        </w:tabs>
        <w:rPr>
          <w:rFonts w:eastAsiaTheme="minorEastAsia"/>
          <w:noProof/>
          <w:lang w:eastAsia="en-GB"/>
        </w:rPr>
      </w:pPr>
      <w:hyperlink w:anchor="_Toc198223620" w:history="1">
        <w:r w:rsidRPr="004B5035">
          <w:rPr>
            <w:rStyle w:val="Hipercz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pistreci2"/>
        <w:tabs>
          <w:tab w:val="right" w:leader="dot" w:pos="10456"/>
        </w:tabs>
        <w:rPr>
          <w:rFonts w:eastAsiaTheme="minorEastAsia"/>
          <w:noProof/>
          <w:lang w:eastAsia="en-GB"/>
        </w:rPr>
      </w:pPr>
      <w:hyperlink w:anchor="_Toc198223621" w:history="1">
        <w:r w:rsidRPr="004B5035">
          <w:rPr>
            <w:rStyle w:val="Hipercz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pistreci1"/>
        <w:tabs>
          <w:tab w:val="right" w:leader="dot" w:pos="10456"/>
        </w:tabs>
        <w:rPr>
          <w:rFonts w:eastAsiaTheme="minorEastAsia"/>
          <w:noProof/>
          <w:lang w:eastAsia="en-GB"/>
        </w:rPr>
      </w:pPr>
      <w:hyperlink w:anchor="_Toc198223622" w:history="1">
        <w:r w:rsidRPr="004B5035">
          <w:rPr>
            <w:rStyle w:val="Hipercz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pistreci2"/>
        <w:tabs>
          <w:tab w:val="right" w:leader="dot" w:pos="10456"/>
        </w:tabs>
        <w:rPr>
          <w:rFonts w:eastAsiaTheme="minorEastAsia"/>
          <w:noProof/>
          <w:lang w:eastAsia="en-GB"/>
        </w:rPr>
      </w:pPr>
      <w:hyperlink w:anchor="_Toc198223623" w:history="1">
        <w:r w:rsidRPr="004B5035">
          <w:rPr>
            <w:rStyle w:val="Hipercz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pistreci2"/>
        <w:tabs>
          <w:tab w:val="right" w:leader="dot" w:pos="10456"/>
        </w:tabs>
        <w:rPr>
          <w:rFonts w:eastAsiaTheme="minorEastAsia"/>
          <w:noProof/>
          <w:lang w:eastAsia="en-GB"/>
        </w:rPr>
      </w:pPr>
      <w:hyperlink w:anchor="_Toc198223624" w:history="1">
        <w:r w:rsidRPr="004B5035">
          <w:rPr>
            <w:rStyle w:val="Hipercz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pistreci2"/>
        <w:tabs>
          <w:tab w:val="right" w:leader="dot" w:pos="10456"/>
        </w:tabs>
        <w:rPr>
          <w:rFonts w:eastAsiaTheme="minorEastAsia"/>
          <w:noProof/>
          <w:lang w:eastAsia="en-GB"/>
        </w:rPr>
      </w:pPr>
      <w:hyperlink w:anchor="_Toc198223625" w:history="1">
        <w:r w:rsidRPr="004B5035">
          <w:rPr>
            <w:rStyle w:val="Hipercz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pistreci2"/>
        <w:tabs>
          <w:tab w:val="right" w:leader="dot" w:pos="10456"/>
        </w:tabs>
        <w:rPr>
          <w:rFonts w:eastAsiaTheme="minorEastAsia"/>
          <w:noProof/>
          <w:lang w:eastAsia="en-GB"/>
        </w:rPr>
      </w:pPr>
      <w:hyperlink w:anchor="_Toc198223626" w:history="1">
        <w:r w:rsidRPr="004B5035">
          <w:rPr>
            <w:rStyle w:val="Hipercz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pistreci3"/>
        <w:tabs>
          <w:tab w:val="right" w:leader="dot" w:pos="10456"/>
        </w:tabs>
        <w:rPr>
          <w:rFonts w:eastAsiaTheme="minorEastAsia"/>
          <w:noProof/>
          <w:lang w:eastAsia="en-GB"/>
        </w:rPr>
      </w:pPr>
      <w:hyperlink w:anchor="_Toc198223627" w:history="1">
        <w:r w:rsidRPr="004B5035">
          <w:rPr>
            <w:rStyle w:val="Hipercze"/>
            <w:noProof/>
          </w:rPr>
          <w:t>Section 4.4.1: Criteria for Carbon Credits Generation and/or Eligibility</w:t>
        </w:r>
        <w:r w:rsidRPr="004B5035">
          <w:rPr>
            <w:rStyle w:val="Hipercze"/>
            <w:noProof/>
            <w:lang w:val="en-US"/>
          </w:rPr>
          <w:t> </w:t>
        </w:r>
        <w:r w:rsidRPr="004B5035">
          <w:rPr>
            <w:rStyle w:val="Hipercz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pistreci3"/>
        <w:tabs>
          <w:tab w:val="right" w:leader="dot" w:pos="10456"/>
        </w:tabs>
        <w:rPr>
          <w:rFonts w:eastAsiaTheme="minorEastAsia"/>
          <w:noProof/>
          <w:lang w:eastAsia="en-GB"/>
        </w:rPr>
      </w:pPr>
      <w:hyperlink w:anchor="_Toc198223628" w:history="1">
        <w:r w:rsidRPr="004B5035">
          <w:rPr>
            <w:rStyle w:val="Hipercz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pistreci3"/>
        <w:tabs>
          <w:tab w:val="right" w:leader="dot" w:pos="10456"/>
        </w:tabs>
        <w:rPr>
          <w:rFonts w:eastAsiaTheme="minorEastAsia"/>
          <w:noProof/>
          <w:lang w:eastAsia="en-GB"/>
        </w:rPr>
      </w:pPr>
      <w:hyperlink w:anchor="_Toc198223629" w:history="1">
        <w:r w:rsidRPr="004B5035">
          <w:rPr>
            <w:rStyle w:val="Hipercz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pistreci3"/>
        <w:tabs>
          <w:tab w:val="right" w:leader="dot" w:pos="10456"/>
        </w:tabs>
        <w:rPr>
          <w:rFonts w:eastAsiaTheme="minorEastAsia"/>
          <w:noProof/>
          <w:lang w:eastAsia="en-GB"/>
        </w:rPr>
      </w:pPr>
      <w:hyperlink w:anchor="_Toc198223630" w:history="1">
        <w:r w:rsidRPr="004B5035">
          <w:rPr>
            <w:rStyle w:val="Hipercze"/>
            <w:rFonts w:eastAsia="Times New Roman"/>
            <w:noProof/>
            <w:lang w:eastAsia="en-GB"/>
          </w:rPr>
          <w:t xml:space="preserve">Section </w:t>
        </w:r>
        <w:r w:rsidRPr="004B5035">
          <w:rPr>
            <w:rStyle w:val="Hipercze"/>
            <w:noProof/>
            <w:lang w:eastAsia="en-GB"/>
          </w:rPr>
          <w:t>4</w:t>
        </w:r>
        <w:r w:rsidRPr="004B5035">
          <w:rPr>
            <w:rStyle w:val="Hipercze"/>
            <w:rFonts w:eastAsia="Times New Roman"/>
            <w:noProof/>
            <w:lang w:eastAsia="en-GB"/>
          </w:rPr>
          <w:t>.4.4: Exchange of Carbon Credits as a Financial Instrument</w:t>
        </w:r>
        <w:r w:rsidRPr="004B5035">
          <w:rPr>
            <w:rStyle w:val="Hipercz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pistreci1"/>
        <w:tabs>
          <w:tab w:val="right" w:leader="dot" w:pos="10456"/>
        </w:tabs>
        <w:rPr>
          <w:rFonts w:eastAsiaTheme="minorEastAsia"/>
          <w:noProof/>
          <w:lang w:eastAsia="en-GB"/>
        </w:rPr>
      </w:pPr>
      <w:hyperlink w:anchor="_Toc198223631" w:history="1">
        <w:r w:rsidRPr="004B5035">
          <w:rPr>
            <w:rStyle w:val="Hipercz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pistreci2"/>
        <w:tabs>
          <w:tab w:val="right" w:leader="dot" w:pos="10456"/>
        </w:tabs>
        <w:rPr>
          <w:rFonts w:eastAsiaTheme="minorEastAsia"/>
          <w:noProof/>
          <w:lang w:eastAsia="en-GB"/>
        </w:rPr>
      </w:pPr>
      <w:hyperlink w:anchor="_Toc198223632" w:history="1">
        <w:r w:rsidRPr="004B5035">
          <w:rPr>
            <w:rStyle w:val="Hipercz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pistreci2"/>
        <w:tabs>
          <w:tab w:val="right" w:leader="dot" w:pos="10456"/>
        </w:tabs>
        <w:rPr>
          <w:rFonts w:eastAsiaTheme="minorEastAsia"/>
          <w:noProof/>
          <w:lang w:eastAsia="en-GB"/>
        </w:rPr>
      </w:pPr>
      <w:hyperlink w:anchor="_Toc198223633" w:history="1">
        <w:r w:rsidRPr="004B5035">
          <w:rPr>
            <w:rStyle w:val="Hipercz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pistreci3"/>
        <w:tabs>
          <w:tab w:val="right" w:leader="dot" w:pos="10456"/>
        </w:tabs>
        <w:rPr>
          <w:rFonts w:eastAsiaTheme="minorEastAsia"/>
          <w:noProof/>
          <w:lang w:eastAsia="en-GB"/>
        </w:rPr>
      </w:pPr>
      <w:hyperlink w:anchor="_Toc198223634" w:history="1">
        <w:r w:rsidRPr="004B5035">
          <w:rPr>
            <w:rStyle w:val="Hipercz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pistreci3"/>
        <w:tabs>
          <w:tab w:val="right" w:leader="dot" w:pos="10456"/>
        </w:tabs>
        <w:rPr>
          <w:rFonts w:eastAsiaTheme="minorEastAsia"/>
          <w:noProof/>
          <w:lang w:eastAsia="en-GB"/>
        </w:rPr>
      </w:pPr>
      <w:hyperlink w:anchor="_Toc198223635" w:history="1">
        <w:r w:rsidRPr="004B5035">
          <w:rPr>
            <w:rStyle w:val="Hipercz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pistreci3"/>
        <w:tabs>
          <w:tab w:val="right" w:leader="dot" w:pos="10456"/>
        </w:tabs>
        <w:rPr>
          <w:rFonts w:eastAsiaTheme="minorEastAsia"/>
          <w:noProof/>
          <w:lang w:eastAsia="en-GB"/>
        </w:rPr>
      </w:pPr>
      <w:hyperlink w:anchor="_Toc198223636" w:history="1">
        <w:r w:rsidRPr="004B5035">
          <w:rPr>
            <w:rStyle w:val="Hipercz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pistreci2"/>
        <w:tabs>
          <w:tab w:val="right" w:leader="dot" w:pos="10456"/>
        </w:tabs>
        <w:rPr>
          <w:rFonts w:eastAsiaTheme="minorEastAsia"/>
          <w:noProof/>
          <w:lang w:eastAsia="en-GB"/>
        </w:rPr>
      </w:pPr>
      <w:hyperlink w:anchor="_Toc198223637" w:history="1">
        <w:r w:rsidRPr="004B5035">
          <w:rPr>
            <w:rStyle w:val="Hipercz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pistreci1"/>
        <w:tabs>
          <w:tab w:val="right" w:leader="dot" w:pos="10456"/>
        </w:tabs>
        <w:rPr>
          <w:rFonts w:eastAsiaTheme="minorEastAsia"/>
          <w:noProof/>
          <w:lang w:eastAsia="en-GB"/>
        </w:rPr>
      </w:pPr>
      <w:hyperlink w:anchor="_Toc198223638" w:history="1">
        <w:r w:rsidRPr="004B5035">
          <w:rPr>
            <w:rStyle w:val="Hipercz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pistreci2"/>
        <w:tabs>
          <w:tab w:val="right" w:leader="dot" w:pos="10456"/>
        </w:tabs>
        <w:rPr>
          <w:rFonts w:eastAsiaTheme="minorEastAsia"/>
          <w:noProof/>
          <w:lang w:eastAsia="en-GB"/>
        </w:rPr>
      </w:pPr>
      <w:hyperlink w:anchor="_Toc198223639" w:history="1">
        <w:r w:rsidRPr="004B5035">
          <w:rPr>
            <w:rStyle w:val="Hipercz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pistreci2"/>
        <w:tabs>
          <w:tab w:val="right" w:leader="dot" w:pos="10456"/>
        </w:tabs>
        <w:rPr>
          <w:rFonts w:eastAsiaTheme="minorEastAsia"/>
          <w:noProof/>
          <w:lang w:eastAsia="en-GB"/>
        </w:rPr>
      </w:pPr>
      <w:hyperlink w:anchor="_Toc198223640" w:history="1">
        <w:r w:rsidRPr="004B5035">
          <w:rPr>
            <w:rStyle w:val="Hipercz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pistreci2"/>
        <w:tabs>
          <w:tab w:val="right" w:leader="dot" w:pos="10456"/>
        </w:tabs>
        <w:rPr>
          <w:rFonts w:eastAsiaTheme="minorEastAsia"/>
          <w:noProof/>
          <w:lang w:eastAsia="en-GB"/>
        </w:rPr>
      </w:pPr>
      <w:hyperlink w:anchor="_Toc198223641" w:history="1">
        <w:r w:rsidRPr="004B5035">
          <w:rPr>
            <w:rStyle w:val="Hipercz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pistreci2"/>
        <w:tabs>
          <w:tab w:val="right" w:leader="dot" w:pos="10456"/>
        </w:tabs>
        <w:rPr>
          <w:rFonts w:eastAsiaTheme="minorEastAsia"/>
          <w:noProof/>
          <w:lang w:eastAsia="en-GB"/>
        </w:rPr>
      </w:pPr>
      <w:hyperlink w:anchor="_Toc198223642" w:history="1">
        <w:r w:rsidRPr="004B5035">
          <w:rPr>
            <w:rStyle w:val="Hipercz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pistreci3"/>
        <w:tabs>
          <w:tab w:val="right" w:leader="dot" w:pos="10456"/>
        </w:tabs>
        <w:rPr>
          <w:rFonts w:eastAsiaTheme="minorEastAsia"/>
          <w:noProof/>
          <w:lang w:eastAsia="en-GB"/>
        </w:rPr>
      </w:pPr>
      <w:hyperlink w:anchor="_Toc198223643" w:history="1">
        <w:r w:rsidRPr="004B5035">
          <w:rPr>
            <w:rStyle w:val="Hipercz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pistreci3"/>
        <w:tabs>
          <w:tab w:val="right" w:leader="dot" w:pos="10456"/>
        </w:tabs>
        <w:rPr>
          <w:rFonts w:eastAsiaTheme="minorEastAsia"/>
          <w:noProof/>
          <w:lang w:eastAsia="en-GB"/>
        </w:rPr>
      </w:pPr>
      <w:hyperlink w:anchor="_Toc198223644" w:history="1">
        <w:r w:rsidRPr="004B5035">
          <w:rPr>
            <w:rStyle w:val="Hipercz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pistreci3"/>
        <w:tabs>
          <w:tab w:val="right" w:leader="dot" w:pos="10456"/>
        </w:tabs>
        <w:rPr>
          <w:rFonts w:eastAsiaTheme="minorEastAsia"/>
          <w:noProof/>
          <w:lang w:eastAsia="en-GB"/>
        </w:rPr>
      </w:pPr>
      <w:hyperlink w:anchor="_Toc198223645" w:history="1">
        <w:r w:rsidRPr="004B5035">
          <w:rPr>
            <w:rStyle w:val="Hipercz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pistreci2"/>
        <w:tabs>
          <w:tab w:val="right" w:leader="dot" w:pos="10456"/>
        </w:tabs>
        <w:rPr>
          <w:rFonts w:eastAsiaTheme="minorEastAsia"/>
          <w:noProof/>
          <w:lang w:eastAsia="en-GB"/>
        </w:rPr>
      </w:pPr>
      <w:hyperlink w:anchor="_Toc198223646" w:history="1">
        <w:r w:rsidRPr="004B5035">
          <w:rPr>
            <w:rStyle w:val="Hipercz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pistreci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Nagwek1"/>
      </w:pPr>
      <w:bookmarkStart w:id="0" w:name="_Toc198223600"/>
      <w:r w:rsidRPr="00093CA9">
        <w:lastRenderedPageBreak/>
        <w:t>General Questions</w:t>
      </w:r>
      <w:bookmarkEnd w:id="0"/>
    </w:p>
    <w:tbl>
      <w:tblPr>
        <w:tblStyle w:val="Tabela-Siatka"/>
        <w:tblW w:w="10232" w:type="dxa"/>
        <w:tblLook w:val="04A0" w:firstRow="1" w:lastRow="0" w:firstColumn="1" w:lastColumn="0" w:noHBand="0" w:noVBand="1"/>
      </w:tblPr>
      <w:tblGrid>
        <w:gridCol w:w="867"/>
        <w:gridCol w:w="5249"/>
        <w:gridCol w:w="216"/>
        <w:gridCol w:w="216"/>
        <w:gridCol w:w="390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1864BCE" w:rsidR="00093CA9" w:rsidRDefault="006262E9"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Nagwek1Znak"/>
                <w:rFonts w:ascii="Aptos" w:hAnsi="Aptos"/>
                <w:color w:val="000000"/>
                <w:sz w:val="22"/>
                <w:szCs w:val="22"/>
                <w:bdr w:val="none" w:sz="0" w:space="0" w:color="auto" w:frame="1"/>
                <w:lang w:val="en-US"/>
              </w:rPr>
            </w:pPr>
            <w:r w:rsidRPr="006231E7">
              <w:rPr>
                <w:b/>
                <w:bCs/>
                <w:color w:val="7030A0"/>
              </w:rPr>
              <w:t>Policy Tool</w:t>
            </w:r>
            <w:r>
              <w:t xml:space="preserve"> Name</w:t>
            </w:r>
            <w:r>
              <w:rPr>
                <w:rStyle w:val="Nagwek1Znak"/>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Nagwek1Znak"/>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B5FD45B" w:rsidR="00093CA9" w:rsidRDefault="00204C2E" w:rsidP="00093CA9">
            <w:r w:rsidRPr="00204C2E">
              <w:t>ESG Reporting Guidelines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F6AD0A6" w:rsidR="00093CA9" w:rsidRDefault="00F278F7" w:rsidP="00093CA9">
            <w:hyperlink r:id="rId17" w:history="1">
              <w:r w:rsidRPr="0098756B">
                <w:rPr>
                  <w:rStyle w:val="Hipercze"/>
                </w:rPr>
                <w:t>https://web.archive.org/web/20250630165906/https://www.gpw.pl/pub/GPW/ESG/ESG_Reporting_Guidelines.pdf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B19704A" w:rsidR="00093CA9" w:rsidRDefault="0085506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6626866" w:rsidR="00093CA9" w:rsidRDefault="00204C2E"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84BD38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5097774" w:rsidR="00093CA9" w:rsidRDefault="0091091A" w:rsidP="0091091A">
            <w:r>
              <w:t>The</w:t>
            </w:r>
            <w:r w:rsidR="009C1E0E" w:rsidRPr="009C1E0E">
              <w:t xml:space="preserve"> Guidelines explain the purpose, importance, and methodology of sustainability reporting. They outline essential components for effective communication on ESG matters and provide practical advice for implementation.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B42F71F" w:rsidR="00093CA9" w:rsidRDefault="0046752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03BADA0" w:rsidR="00093CA9" w:rsidRPr="00173D7C" w:rsidRDefault="00665DA1" w:rsidP="00093CA9">
            <w:pPr>
              <w:rPr>
                <w:color w:val="000000" w:themeColor="text1"/>
              </w:rPr>
            </w:pPr>
            <w:r>
              <w:rPr>
                <w:color w:val="000000" w:themeColor="text1"/>
              </w:rPr>
              <w:t>2023 (update 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B1EA873" w:rsidR="00093CA9" w:rsidRDefault="005B05ED" w:rsidP="00093CA9">
            <w:r>
              <w:t>Consultancy firm together with</w:t>
            </w:r>
            <w:r w:rsidR="00B84192">
              <w:t xml:space="preserve"> bank and stock exchange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2312E1A" w:rsidR="00093CA9" w:rsidRDefault="00B84192"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Nagwek1"/>
      </w:pPr>
      <w:r>
        <w:br w:type="page"/>
      </w:r>
      <w:bookmarkStart w:id="1" w:name="_Toc198223601"/>
      <w:r w:rsidR="00A40404">
        <w:lastRenderedPageBreak/>
        <w:t>Domain 1: Climate-Related Disclosure</w:t>
      </w:r>
      <w:bookmarkEnd w:id="1"/>
    </w:p>
    <w:p w14:paraId="74977052" w14:textId="07875EE2" w:rsidR="005E50FD" w:rsidRDefault="00A40404" w:rsidP="00A40404">
      <w:pPr>
        <w:pStyle w:val="Nagwek2"/>
      </w:pPr>
      <w:bookmarkStart w:id="2" w:name="_Toc198223602"/>
      <w:r>
        <w:t>Section 1.1: Who is being targeted?</w:t>
      </w:r>
      <w:bookmarkEnd w:id="2"/>
    </w:p>
    <w:tbl>
      <w:tblPr>
        <w:tblStyle w:val="Tabela-Siatk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16E91631" w:rsidR="00CF5268" w:rsidRDefault="007779A9"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070519C4" w:rsidR="00CF5268" w:rsidRDefault="007779A9"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69BA1E03" w:rsidR="00CF5268" w:rsidRDefault="007779A9"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241E4091" w:rsidR="00CF5268" w:rsidRDefault="007779A9"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49E2514" w:rsidR="00CF5268" w:rsidRDefault="008C34C2"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2012C82" w:rsidR="466E435B" w:rsidRDefault="008C34C2"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2155290" w:rsidR="00CF5268" w:rsidRDefault="008C34C2"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670D4842" w:rsidR="466E435B" w:rsidRDefault="008C34C2"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39A060A" w:rsidR="466E435B" w:rsidRDefault="008C34C2"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6E65CFD" w:rsidR="466E435B" w:rsidRDefault="008C34C2"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E8A27F6" w:rsidR="466E435B" w:rsidRDefault="008C34C2"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652BB7DF" w:rsidR="00CF5268" w:rsidRDefault="008C34C2"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939C5FE" w:rsidR="00CF5268" w:rsidRDefault="008C34C2"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46752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46752A" w:rsidRDefault="00107CE2" w:rsidP="00DD3144">
            <w:pPr>
              <w:rPr>
                <w:lang w:val="fr-FR"/>
              </w:rPr>
            </w:pPr>
            <w:r w:rsidRPr="0046752A">
              <w:rPr>
                <w:lang w:val="fr-FR"/>
              </w:rPr>
              <w:t>Minimum revenue (Enter minimum revenue)</w:t>
            </w:r>
          </w:p>
        </w:tc>
        <w:tc>
          <w:tcPr>
            <w:tcW w:w="4910" w:type="dxa"/>
            <w:gridSpan w:val="7"/>
            <w:shd w:val="clear" w:color="auto" w:fill="auto"/>
            <w:vAlign w:val="center"/>
          </w:tcPr>
          <w:p w14:paraId="2518BD70" w14:textId="77777777" w:rsidR="00524D54" w:rsidRPr="0046752A" w:rsidRDefault="00524D54" w:rsidP="00DD3144">
            <w:pPr>
              <w:rPr>
                <w:lang w:val="fr-FR"/>
              </w:rPr>
            </w:pPr>
          </w:p>
        </w:tc>
      </w:tr>
      <w:tr w:rsidR="00524D54" w:rsidRPr="006262E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772A312" w:rsidR="00911F20" w:rsidRDefault="00417CC8"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F30998B"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00A577E0" w:rsidR="00C57511" w:rsidRPr="00FA0CF8" w:rsidRDefault="008F678D"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6E744DFF" w:rsidR="00654950" w:rsidRDefault="00B8554E" w:rsidP="00DD3144">
            <w:pPr>
              <w:spacing w:line="276" w:lineRule="auto"/>
              <w:rPr>
                <w:color w:val="000000" w:themeColor="text1"/>
              </w:rPr>
            </w:pPr>
            <w:r>
              <w:rPr>
                <w:color w:val="000000" w:themeColor="text1"/>
              </w:rPr>
              <w:t>This is the updated version of the guidelines.</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C9878C0" w:rsidR="008063B5" w:rsidRDefault="00BC1171"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Nagwek2"/>
      </w:pPr>
      <w:bookmarkStart w:id="4" w:name="_Toc198223603"/>
      <w:r>
        <w:lastRenderedPageBreak/>
        <w:t>Section 1.2: What is being disclosed?</w:t>
      </w:r>
      <w:bookmarkEnd w:id="4"/>
    </w:p>
    <w:tbl>
      <w:tblPr>
        <w:tblStyle w:val="Tabela-Siatk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69483568" w:rsidR="00042406" w:rsidRDefault="001D0D2F"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48CDDFA8"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D0A0B39" w:rsidR="00042406" w:rsidRDefault="00511687"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03B34202" w:rsidR="00042406" w:rsidRDefault="00F41BC2" w:rsidP="00DD3144">
            <w:r>
              <w:t>X</w:t>
            </w:r>
          </w:p>
        </w:tc>
        <w:tc>
          <w:tcPr>
            <w:tcW w:w="1440" w:type="dxa"/>
            <w:vAlign w:val="center"/>
          </w:tcPr>
          <w:p w14:paraId="78F2FEC9" w14:textId="77777777" w:rsidR="00042406" w:rsidRDefault="00042406" w:rsidP="00DD3144"/>
        </w:tc>
        <w:tc>
          <w:tcPr>
            <w:tcW w:w="1890" w:type="dxa"/>
            <w:vAlign w:val="center"/>
          </w:tcPr>
          <w:p w14:paraId="1D255A36" w14:textId="19198941"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7864381E" w:rsidR="00042406" w:rsidRDefault="00F20748"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04A124B" w:rsidR="00042406" w:rsidRDefault="00F41BC2" w:rsidP="00DD3144">
            <w:r>
              <w:t>X</w:t>
            </w:r>
          </w:p>
        </w:tc>
        <w:tc>
          <w:tcPr>
            <w:tcW w:w="1440" w:type="dxa"/>
            <w:vAlign w:val="center"/>
          </w:tcPr>
          <w:p w14:paraId="7EE9A7FE" w14:textId="77777777" w:rsidR="00042406" w:rsidRDefault="00042406" w:rsidP="00DD3144"/>
        </w:tc>
        <w:tc>
          <w:tcPr>
            <w:tcW w:w="1890" w:type="dxa"/>
            <w:vAlign w:val="center"/>
          </w:tcPr>
          <w:p w14:paraId="64DEAA9D" w14:textId="621E1471"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4AC7C25" w:rsidR="00042406" w:rsidRDefault="00F41BC2"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46E9F363" w:rsidR="00042406" w:rsidRDefault="00327EE4"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3362B91" w:rsidR="00B0479E" w:rsidRPr="00F75058" w:rsidRDefault="00772D92"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50321E16" w:rsidR="00B0479E" w:rsidRPr="00F75058" w:rsidRDefault="00772D92"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2DB9059E" w:rsidR="00B0479E" w:rsidRPr="00F75058" w:rsidRDefault="00772D92"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198D0FD6" w:rsidR="00B0479E" w:rsidRPr="00F75058" w:rsidRDefault="006C4552"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53A554FD" w:rsidR="00B0479E" w:rsidRPr="00F75058" w:rsidRDefault="006C4552"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08BA5C5C" w:rsidR="00B0479E" w:rsidRPr="00F75058" w:rsidRDefault="006C4552"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7075DEDB" w:rsidR="00B0479E" w:rsidRPr="00F75058" w:rsidRDefault="006C4552"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7709B4" w:rsidR="00B0479E" w:rsidRDefault="002E3941"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EBC1FA7" w:rsidR="00B0479E" w:rsidRDefault="002E3941"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5D1766F2" w:rsidR="00B0479E" w:rsidRDefault="00E11981" w:rsidP="00DD3144">
            <w:pPr>
              <w:rPr>
                <w:rFonts w:ascii="Calibri" w:hAnsi="Calibri" w:cs="Calibri"/>
              </w:rPr>
            </w:pPr>
            <w:r>
              <w:rPr>
                <w:rFonts w:ascii="Calibri" w:hAnsi="Calibri" w:cs="Calibri"/>
              </w:rPr>
              <w:t>X</w:t>
            </w: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32A773EF"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3E914009" w:rsidR="00B0479E" w:rsidRDefault="00F86DBD"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3155AB16"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28C237F8" w:rsidR="00B0479E" w:rsidRDefault="00D53C7C"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1ED0CDB7" w:rsidR="00B0479E" w:rsidRDefault="00DE0BA1" w:rsidP="00DD3144">
            <w:pPr>
              <w:rPr>
                <w:rFonts w:ascii="Calibri" w:hAnsi="Calibri" w:cs="Calibri"/>
              </w:rPr>
            </w:pPr>
            <w:r w:rsidRPr="00DE0BA1">
              <w:rPr>
                <w:rFonts w:ascii="Calibri" w:hAnsi="Calibri" w:cs="Calibri"/>
              </w:rPr>
              <w:t xml:space="preserve">The </w:t>
            </w:r>
            <w:r>
              <w:rPr>
                <w:rFonts w:ascii="Calibri" w:hAnsi="Calibri" w:cs="Calibri"/>
              </w:rPr>
              <w:t>G</w:t>
            </w:r>
            <w:r w:rsidRPr="00DE0BA1">
              <w:rPr>
                <w:rFonts w:ascii="Calibri" w:hAnsi="Calibri" w:cs="Calibri"/>
              </w:rPr>
              <w:t>uidelines indicate a general obligation for companies covered by the CSRD to engage an independent assurance service provider within a specified scope.</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21194138" w:rsidR="00B0479E" w:rsidRDefault="00713A8D"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60E7CAFF" w:rsidR="00B0479E" w:rsidRDefault="00713A8D"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376387AE" w:rsidR="00B0479E" w:rsidRDefault="00713A8D"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0058FF66" w:rsidR="00B0479E" w:rsidRDefault="00713A8D"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714A8FB8" w:rsidR="00B0479E" w:rsidRDefault="00713A8D"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5478715E" w:rsidR="00B0479E" w:rsidRDefault="00713A8D"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2BA1FE30" w:rsidR="00B0479E" w:rsidRDefault="00713A8D"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00A14584" w:rsidR="00B0479E" w:rsidRDefault="00713A8D"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45F496C5" w:rsidR="00B0479E" w:rsidRDefault="00713A8D"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8AD0803" w:rsidR="00B0479E" w:rsidRDefault="00713A8D" w:rsidP="00DD3144">
            <w:r>
              <w:t>X</w:t>
            </w:r>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0831FEB8" w:rsidR="00B0479E" w:rsidRDefault="007009DB"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010588A7" w:rsidR="00B0479E" w:rsidRDefault="007009DB"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711A2B23" w:rsidR="00B0479E" w:rsidRDefault="00454E48"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13F5C3C5" w:rsidR="00B0479E" w:rsidRDefault="00454E48" w:rsidP="00DD3144">
            <w:r>
              <w:t>X</w:t>
            </w:r>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03A19AC6" w:rsidR="00B0479E" w:rsidRDefault="000A48D6"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69BB42B8" w:rsidR="00B0479E" w:rsidRDefault="000A48D6"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4143AE6C" w:rsidR="00B0479E" w:rsidRDefault="000E3C51"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3D91BFC8"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C9CFC8E"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31B398ED" w:rsidR="00B0479E" w:rsidRDefault="0069449B"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6EA3C9" w:rsidR="00B0479E" w:rsidRDefault="00EB1BF6" w:rsidP="00630AFB">
            <w:r>
              <w:t xml:space="preserve">The Guidelines </w:t>
            </w:r>
            <w:r w:rsidR="001322C7" w:rsidRPr="001322C7">
              <w:t>include examples of other climate targets, such as:</w:t>
            </w:r>
            <w:r w:rsidR="001322C7">
              <w:t xml:space="preserve"> </w:t>
            </w:r>
            <w:r w:rsidR="00630AFB">
              <w:t>related to renewable energy, energy efficiency, climate change adaptation (</w:t>
            </w:r>
            <w:r w:rsidR="00722471">
              <w:t>Figure 22, p. 43)</w:t>
            </w:r>
            <w:r w:rsidR="00630AFB">
              <w:t>.</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41B11A6D" w:rsidR="00EC42A1" w:rsidRDefault="008078E5"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6ADC091B" w:rsidR="00EC42A1" w:rsidRDefault="007D69B7" w:rsidP="00DD3144">
            <w:r>
              <w:t>X</w:t>
            </w:r>
          </w:p>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0A1269C2" w:rsidR="00EC42A1" w:rsidRDefault="0088118A" w:rsidP="00DD3144">
            <w:r>
              <w:t>X</w:t>
            </w:r>
          </w:p>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7F6FFA16" w:rsidR="00EC42A1" w:rsidRDefault="0088118A"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2F63AB7D" w:rsidR="00484663" w:rsidRDefault="00FA6B43"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16C3C6DF" w:rsidR="00484663" w:rsidRDefault="00AD6854" w:rsidP="00DD3144">
            <w:r>
              <w:t>X</w:t>
            </w:r>
          </w:p>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5636FE39" w:rsidR="00484663" w:rsidRDefault="00AD6854"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25A8C269" w:rsidR="00484663" w:rsidRDefault="00AD6854" w:rsidP="00DD3144">
            <w:r>
              <w:t>X</w:t>
            </w:r>
          </w:p>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127DD1D0" w:rsidR="00484663" w:rsidRDefault="00A76D26"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7FE6D9D2" w:rsidR="00484663" w:rsidRDefault="00A76D26"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563F5582" w:rsidR="00484663" w:rsidRDefault="00A76D26"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56C03EC2" w:rsidR="00484663" w:rsidRDefault="00A76D26"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28346CD9" w:rsidR="00484663" w:rsidRDefault="00A76D26"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E408889" w:rsidR="00484663" w:rsidRDefault="00A76D26"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00A30EC2" w:rsidR="00484663" w:rsidRDefault="003E0348"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0A79DC1C" w:rsidR="00484663" w:rsidRDefault="003E0348"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FFDC80C" w:rsidR="00484663" w:rsidRDefault="003E0348" w:rsidP="00DD3144">
            <w:r>
              <w:t>X</w:t>
            </w:r>
          </w:p>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45F0760B" w:rsidR="00484663" w:rsidRDefault="003E0348"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34ED4F73" w:rsidR="00484663" w:rsidRDefault="003E0348"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0F0DC53F" w:rsidR="00484663" w:rsidRDefault="003E0348"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Nagwe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Siatka"/>
        <w:tblW w:w="10435" w:type="dxa"/>
        <w:tblLook w:val="04A0" w:firstRow="1" w:lastRow="0" w:firstColumn="1" w:lastColumn="0" w:noHBand="0" w:noVBand="1"/>
      </w:tblPr>
      <w:tblGrid>
        <w:gridCol w:w="674"/>
        <w:gridCol w:w="4219"/>
        <w:gridCol w:w="1767"/>
        <w:gridCol w:w="1913"/>
        <w:gridCol w:w="188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4CB5B2D9" w:rsidR="00DA416F" w:rsidRPr="00DD3144" w:rsidRDefault="00D23A0D"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19B0872" w:rsidR="00DA416F" w:rsidRPr="00DD3144" w:rsidRDefault="00D23A0D"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66CCB63D" w:rsidR="00DA416F" w:rsidRPr="00DD3144" w:rsidRDefault="006C5C23"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693A764A" w:rsidR="00DA416F" w:rsidRPr="00DD3144" w:rsidRDefault="00D03553" w:rsidP="00DD3144">
            <w:pPr>
              <w:keepNext/>
              <w:rPr>
                <w:rFonts w:ascii="Calibri" w:hAnsi="Calibri" w:cs="Calibri"/>
              </w:rPr>
            </w:pPr>
            <w:r>
              <w:rPr>
                <w:rFonts w:ascii="Calibri" w:hAnsi="Calibri" w:cs="Calibri"/>
              </w:rPr>
              <w:t>X</w:t>
            </w: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02D8F5C3" w:rsidR="00DA416F" w:rsidRPr="00DD3144" w:rsidRDefault="00D03553" w:rsidP="00DD3144">
            <w:pPr>
              <w:keepNext/>
              <w:rPr>
                <w:rFonts w:ascii="Calibri" w:hAnsi="Calibri" w:cs="Calibri"/>
              </w:rPr>
            </w:pPr>
            <w:r>
              <w:rPr>
                <w:rFonts w:ascii="Calibri" w:hAnsi="Calibri" w:cs="Calibri"/>
              </w:rPr>
              <w:t>X</w:t>
            </w: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17A5FFE6" w:rsidR="00DA416F" w:rsidRPr="00DD3144" w:rsidRDefault="00DE55F6" w:rsidP="00DD3144">
            <w:pPr>
              <w:keepNext/>
              <w:rPr>
                <w:rFonts w:ascii="Calibri" w:hAnsi="Calibri" w:cs="Calibri"/>
              </w:rPr>
            </w:pPr>
            <w:r>
              <w:rPr>
                <w:rFonts w:ascii="Calibri" w:hAnsi="Calibri" w:cs="Calibri"/>
              </w:rPr>
              <w:t>X</w:t>
            </w: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B6AFDF6" w:rsidR="00DA416F" w:rsidRPr="00DD3144" w:rsidRDefault="00C74B49"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0F64FFAF" w:rsidR="00DA416F" w:rsidRPr="00DD3144" w:rsidRDefault="00B167CE"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30B19585" w:rsidR="00DA416F" w:rsidRPr="00DD3144" w:rsidRDefault="00B167CE"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27C1EAF5" w:rsidR="00DA416F" w:rsidRPr="00DD3144" w:rsidRDefault="00B167CE" w:rsidP="00DD3144">
            <w:pPr>
              <w:keepNext/>
              <w:rPr>
                <w:rFonts w:ascii="Calibri" w:hAnsi="Calibri" w:cs="Calibri"/>
              </w:rPr>
            </w:pPr>
            <w:r>
              <w:rPr>
                <w:rFonts w:ascii="Calibri" w:hAnsi="Calibri" w:cs="Calibri"/>
              </w:rPr>
              <w:t>X</w:t>
            </w: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555F7219" w:rsidR="00DA416F" w:rsidRPr="00DD3144" w:rsidRDefault="00B167CE" w:rsidP="00DD3144">
            <w:pPr>
              <w:keepNext/>
              <w:rPr>
                <w:rFonts w:ascii="Calibri" w:hAnsi="Calibri" w:cs="Calibri"/>
              </w:rPr>
            </w:pPr>
            <w:r>
              <w:rPr>
                <w:rFonts w:ascii="Calibri" w:hAnsi="Calibri" w:cs="Calibri"/>
              </w:rPr>
              <w:t>X</w:t>
            </w: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BC64A41" w:rsidR="00DA416F" w:rsidRPr="00DD3144" w:rsidRDefault="00746391"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002C607" w:rsidR="00DA416F" w:rsidRPr="00DD3144" w:rsidRDefault="008C3A92"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573D5E1" w:rsidR="00DA416F" w:rsidRPr="00DD3144" w:rsidRDefault="008C3A92"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390330A6" w14:textId="0F7354F3" w:rsidR="00FE4661" w:rsidRPr="00F24F38" w:rsidRDefault="00FE4661" w:rsidP="00FE4661">
            <w:pPr>
              <w:rPr>
                <w:rFonts w:ascii="Calibri" w:hAnsi="Calibri" w:cs="Calibri"/>
                <w:lang w:val="fr-FR"/>
              </w:rPr>
            </w:pPr>
            <w:r w:rsidRPr="00FE4661">
              <w:rPr>
                <w:rFonts w:ascii="Calibri" w:hAnsi="Calibri" w:cs="Calibri"/>
                <w:lang w:val="fr-FR"/>
              </w:rPr>
              <w:t>Non-financial Reporting Directive (NFRD) Directive 2014/95/EU</w:t>
            </w:r>
            <w:r w:rsidR="00F24F38">
              <w:rPr>
                <w:rFonts w:ascii="Calibri" w:hAnsi="Calibri" w:cs="Calibri"/>
                <w:lang w:val="fr-FR"/>
              </w:rPr>
              <w:t xml:space="preserve"> </w:t>
            </w:r>
            <w:hyperlink r:id="rId18" w:history="1">
              <w:r w:rsidR="00F24F38" w:rsidRPr="0098756B">
                <w:rPr>
                  <w:rStyle w:val="Hipercze"/>
                  <w:rFonts w:ascii="Calibri" w:hAnsi="Calibri" w:cs="Calibri"/>
                  <w:lang w:val="fr-FR"/>
                </w:rPr>
                <w:t>https://web.archive.org/web/20250630170229/https://eur-lex.europa.eu/legal-content/EN/TXT/?uri=CELEX%3A32014L0095</w:t>
              </w:r>
            </w:hyperlink>
            <w:r w:rsidR="00F24F38">
              <w:rPr>
                <w:rFonts w:ascii="Calibri" w:hAnsi="Calibri" w:cs="Calibri"/>
                <w:lang w:val="fr-FR"/>
              </w:rPr>
              <w:t xml:space="preserve"> </w:t>
            </w:r>
          </w:p>
          <w:p w14:paraId="4A6E152A" w14:textId="5559EDF1" w:rsidR="00FE4661" w:rsidRPr="00FE4661" w:rsidRDefault="00FE4661" w:rsidP="00FE4661">
            <w:pPr>
              <w:rPr>
                <w:rFonts w:ascii="Calibri" w:hAnsi="Calibri" w:cs="Calibri"/>
              </w:rPr>
            </w:pPr>
            <w:r w:rsidRPr="00FE4661">
              <w:rPr>
                <w:rFonts w:ascii="Calibri" w:hAnsi="Calibri" w:cs="Calibri"/>
              </w:rPr>
              <w:t xml:space="preserve">Corporate Sustainability Reporting Directive (CSRD) </w:t>
            </w:r>
            <w:hyperlink r:id="rId19" w:history="1">
              <w:r w:rsidR="00F24F38" w:rsidRPr="0098756B">
                <w:rPr>
                  <w:rStyle w:val="Hipercze"/>
                  <w:rFonts w:ascii="Calibri" w:hAnsi="Calibri" w:cs="Calibri"/>
                </w:rPr>
                <w:t>https://web.archive.org/web/20250630170515/https://eur-lex.europa.eu/legal-content/EN/TXT/?uri=CELEX:32022L2464</w:t>
              </w:r>
            </w:hyperlink>
            <w:r w:rsidR="00F24F38">
              <w:rPr>
                <w:rFonts w:ascii="Calibri" w:hAnsi="Calibri" w:cs="Calibri"/>
              </w:rPr>
              <w:t xml:space="preserve"> </w:t>
            </w:r>
          </w:p>
          <w:p w14:paraId="2908238A" w14:textId="69B7D969" w:rsidR="00FE4661" w:rsidRPr="00FE4661" w:rsidRDefault="00FE4661" w:rsidP="00FE4661">
            <w:pPr>
              <w:rPr>
                <w:rFonts w:ascii="Calibri" w:hAnsi="Calibri" w:cs="Calibri"/>
              </w:rPr>
            </w:pPr>
            <w:r w:rsidRPr="00FE4661">
              <w:rPr>
                <w:rFonts w:ascii="Calibri" w:hAnsi="Calibri" w:cs="Calibri"/>
              </w:rPr>
              <w:t xml:space="preserve">Sustainable Finance Disclosure Regulation </w:t>
            </w:r>
            <w:hyperlink r:id="rId20" w:history="1">
              <w:r w:rsidR="00407D87" w:rsidRPr="0098756B">
                <w:rPr>
                  <w:rStyle w:val="Hipercze"/>
                  <w:rFonts w:ascii="Calibri" w:hAnsi="Calibri" w:cs="Calibri"/>
                </w:rPr>
                <w:t>https://web.archive.org/web/20250630170942/https://eur-lex.europa.eu/eli/reg/2019/2088/oj</w:t>
              </w:r>
            </w:hyperlink>
            <w:r w:rsidR="00407D87">
              <w:rPr>
                <w:rFonts w:ascii="Calibri" w:hAnsi="Calibri" w:cs="Calibri"/>
              </w:rPr>
              <w:t xml:space="preserve"> </w:t>
            </w:r>
            <w:r w:rsidRPr="00FE4661">
              <w:rPr>
                <w:rFonts w:ascii="Calibri" w:hAnsi="Calibri" w:cs="Calibri"/>
              </w:rPr>
              <w:t xml:space="preserve"> </w:t>
            </w:r>
          </w:p>
          <w:p w14:paraId="38483DA0" w14:textId="62A1F9E3" w:rsidR="00FE4661" w:rsidRPr="00FE4661" w:rsidRDefault="00FE4661" w:rsidP="00FE4661">
            <w:pPr>
              <w:rPr>
                <w:rFonts w:ascii="Calibri" w:hAnsi="Calibri" w:cs="Calibri"/>
              </w:rPr>
            </w:pPr>
            <w:r w:rsidRPr="00FE4661">
              <w:rPr>
                <w:rFonts w:ascii="Calibri" w:hAnsi="Calibri" w:cs="Calibri"/>
              </w:rPr>
              <w:t xml:space="preserve">SFDR – Technical Regulatory Standards </w:t>
            </w:r>
            <w:hyperlink r:id="rId21" w:history="1">
              <w:r w:rsidR="00BA4315" w:rsidRPr="0098756B">
                <w:rPr>
                  <w:rStyle w:val="Hipercze"/>
                  <w:rFonts w:ascii="Calibri" w:hAnsi="Calibri" w:cs="Calibri"/>
                </w:rPr>
                <w:t>https://web.archive.org/web/20250630192834/https://eur-lex.europa.eu/legal-content/EN/TXT/?uri=CELEX%3A02022R1288-20230220</w:t>
              </w:r>
            </w:hyperlink>
            <w:r w:rsidR="00BA4315">
              <w:rPr>
                <w:rFonts w:ascii="Calibri" w:hAnsi="Calibri" w:cs="Calibri"/>
              </w:rPr>
              <w:t xml:space="preserve"> </w:t>
            </w:r>
          </w:p>
          <w:p w14:paraId="4670EA75" w14:textId="149361E6" w:rsidR="00FE4661" w:rsidRPr="00FE4661" w:rsidRDefault="00FE4661" w:rsidP="00FE4661">
            <w:pPr>
              <w:rPr>
                <w:rFonts w:ascii="Calibri" w:hAnsi="Calibri" w:cs="Calibri"/>
              </w:rPr>
            </w:pPr>
            <w:r w:rsidRPr="00FE4661">
              <w:rPr>
                <w:rFonts w:ascii="Calibri" w:hAnsi="Calibri" w:cs="Calibri"/>
              </w:rPr>
              <w:t xml:space="preserve">EU Taxonomy Regulation </w:t>
            </w:r>
            <w:hyperlink r:id="rId22" w:history="1">
              <w:r w:rsidR="00BA4315" w:rsidRPr="0098756B">
                <w:rPr>
                  <w:rStyle w:val="Hipercze"/>
                  <w:rFonts w:ascii="Calibri" w:hAnsi="Calibri" w:cs="Calibri"/>
                </w:rPr>
                <w:t>https://web.archive.org/web/20250630193055/https://eur-lex.europa.eu/legal-content/EN/TXT/?uri=CELEX:32020R0852</w:t>
              </w:r>
            </w:hyperlink>
            <w:r w:rsidR="00BA4315">
              <w:rPr>
                <w:rFonts w:ascii="Calibri" w:hAnsi="Calibri" w:cs="Calibri"/>
              </w:rPr>
              <w:t xml:space="preserve"> </w:t>
            </w:r>
          </w:p>
          <w:p w14:paraId="74DF6158" w14:textId="4CF820B5" w:rsidR="00FE4661" w:rsidRPr="00FE4661" w:rsidRDefault="00FE4661" w:rsidP="00FE4661">
            <w:pPr>
              <w:rPr>
                <w:rFonts w:ascii="Calibri" w:hAnsi="Calibri" w:cs="Calibri"/>
              </w:rPr>
            </w:pPr>
            <w:r w:rsidRPr="00FE4661">
              <w:rPr>
                <w:rFonts w:ascii="Calibri" w:hAnsi="Calibri" w:cs="Calibri"/>
              </w:rPr>
              <w:t xml:space="preserve">EU Taxonomy Delegated Acts </w:t>
            </w:r>
            <w:hyperlink r:id="rId23" w:history="1">
              <w:r w:rsidR="00BA4315" w:rsidRPr="0098756B">
                <w:rPr>
                  <w:rStyle w:val="Hipercze"/>
                  <w:rFonts w:ascii="Calibri" w:hAnsi="Calibri" w:cs="Calibri"/>
                </w:rPr>
                <w:t>https://web.archive.org/web/20250630193408/https://finance.ec.europa.eu/regulation-and-supervision/financial-services-legislation/implementing-and-delegated-acts/taxonomy-regulation_en</w:t>
              </w:r>
            </w:hyperlink>
            <w:r w:rsidR="00BA4315">
              <w:rPr>
                <w:rFonts w:ascii="Calibri" w:hAnsi="Calibri" w:cs="Calibri"/>
              </w:rPr>
              <w:t xml:space="preserve"> </w:t>
            </w:r>
          </w:p>
          <w:p w14:paraId="38A65AD0" w14:textId="164B1A66" w:rsidR="00FE4661" w:rsidRPr="00FE4661" w:rsidRDefault="00FE4661" w:rsidP="00FE4661">
            <w:pPr>
              <w:rPr>
                <w:rFonts w:ascii="Calibri" w:hAnsi="Calibri" w:cs="Calibri"/>
              </w:rPr>
            </w:pPr>
            <w:r w:rsidRPr="00FE4661">
              <w:rPr>
                <w:rFonts w:ascii="Calibri" w:hAnsi="Calibri" w:cs="Calibri"/>
              </w:rPr>
              <w:t xml:space="preserve">EU Whistle-blowers directive </w:t>
            </w:r>
            <w:hyperlink r:id="rId24" w:history="1">
              <w:r w:rsidR="00FA26D4" w:rsidRPr="0098756B">
                <w:rPr>
                  <w:rStyle w:val="Hipercze"/>
                  <w:rFonts w:ascii="Calibri" w:hAnsi="Calibri" w:cs="Calibri"/>
                </w:rPr>
                <w:t>https://web.archive.org/web/20250630193630/https://eur-lex.europa.eu/legal-content/EN/TXT/?uri=celex:32019L1937</w:t>
              </w:r>
            </w:hyperlink>
            <w:r w:rsidR="00FA26D4">
              <w:rPr>
                <w:rFonts w:ascii="Calibri" w:hAnsi="Calibri" w:cs="Calibri"/>
              </w:rPr>
              <w:t xml:space="preserve"> </w:t>
            </w:r>
          </w:p>
          <w:p w14:paraId="759028F2" w14:textId="2974A507" w:rsidR="00FE4661" w:rsidRPr="00FE4661" w:rsidRDefault="00FE4661" w:rsidP="00FE4661">
            <w:pPr>
              <w:rPr>
                <w:rFonts w:ascii="Calibri" w:hAnsi="Calibri" w:cs="Calibri"/>
              </w:rPr>
            </w:pPr>
            <w:r w:rsidRPr="00FE4661">
              <w:rPr>
                <w:rFonts w:ascii="Calibri" w:hAnsi="Calibri" w:cs="Calibri"/>
              </w:rPr>
              <w:t xml:space="preserve">Framework for Communication action in the field of water policy Directive 2000/60/EC </w:t>
            </w:r>
            <w:hyperlink r:id="rId25" w:history="1">
              <w:r w:rsidR="00FA26D4" w:rsidRPr="0098756B">
                <w:rPr>
                  <w:rStyle w:val="Hipercze"/>
                  <w:rFonts w:ascii="Calibri" w:hAnsi="Calibri" w:cs="Calibri"/>
                </w:rPr>
                <w:t>https://web.archive.org/web/20250630194230/https://eur-lex.europa.eu/legal-content/EN/TXT/?uri=celex%3A32000L0060</w:t>
              </w:r>
            </w:hyperlink>
            <w:r w:rsidR="00FA26D4">
              <w:rPr>
                <w:rFonts w:ascii="Calibri" w:hAnsi="Calibri" w:cs="Calibri"/>
              </w:rPr>
              <w:t xml:space="preserve"> </w:t>
            </w:r>
          </w:p>
          <w:p w14:paraId="604AA6B2" w14:textId="5C40ADE4" w:rsidR="00FE4661" w:rsidRPr="00FE4661" w:rsidRDefault="00FE4661" w:rsidP="00FE4661">
            <w:pPr>
              <w:rPr>
                <w:rFonts w:ascii="Calibri" w:hAnsi="Calibri" w:cs="Calibri"/>
              </w:rPr>
            </w:pPr>
            <w:r w:rsidRPr="00FE4661">
              <w:rPr>
                <w:rFonts w:ascii="Calibri" w:hAnsi="Calibri" w:cs="Calibri"/>
              </w:rPr>
              <w:t xml:space="preserve">Assessment of the effects of public and private projects on the environment Directive 2011/92/EU </w:t>
            </w:r>
            <w:hyperlink r:id="rId26" w:history="1">
              <w:r w:rsidR="00FA26D4" w:rsidRPr="0098756B">
                <w:rPr>
                  <w:rStyle w:val="Hipercze"/>
                  <w:rFonts w:ascii="Calibri" w:hAnsi="Calibri" w:cs="Calibri"/>
                </w:rPr>
                <w:t>https://web.archive.org/web/20250630194723/https://eur-lex.europa.eu/legal-content/EN/TXT/?uri=celex%3A32011L0092</w:t>
              </w:r>
            </w:hyperlink>
            <w:r w:rsidR="00FA26D4">
              <w:rPr>
                <w:rFonts w:ascii="Calibri" w:hAnsi="Calibri" w:cs="Calibri"/>
              </w:rPr>
              <w:t xml:space="preserve"> </w:t>
            </w:r>
          </w:p>
          <w:p w14:paraId="68DA7B67" w14:textId="240E5C84" w:rsidR="00FE4661" w:rsidRPr="00FE4661" w:rsidRDefault="00FE4661" w:rsidP="00FE4661">
            <w:pPr>
              <w:rPr>
                <w:rFonts w:ascii="Calibri" w:hAnsi="Calibri" w:cs="Calibri"/>
              </w:rPr>
            </w:pPr>
            <w:r w:rsidRPr="00FE4661">
              <w:rPr>
                <w:rFonts w:ascii="Calibri" w:hAnsi="Calibri" w:cs="Calibri"/>
              </w:rPr>
              <w:lastRenderedPageBreak/>
              <w:t xml:space="preserve">Proposal for the Corporate Sustainability Due Diligence Directive </w:t>
            </w:r>
            <w:hyperlink r:id="rId27" w:history="1">
              <w:r w:rsidR="00713E96" w:rsidRPr="0098756B">
                <w:rPr>
                  <w:rStyle w:val="Hipercze"/>
                  <w:rFonts w:ascii="Calibri" w:hAnsi="Calibri" w:cs="Calibri"/>
                </w:rPr>
                <w:t>https://web.archive.org/web/20250630195005/https://commission.europa.eu/publications/proposal-directive-corporate-sustainability-due-diligence-and-annex_en</w:t>
              </w:r>
            </w:hyperlink>
            <w:r w:rsidR="00713E96">
              <w:rPr>
                <w:rFonts w:ascii="Calibri" w:hAnsi="Calibri" w:cs="Calibri"/>
              </w:rPr>
              <w:t xml:space="preserve"> </w:t>
            </w:r>
          </w:p>
          <w:p w14:paraId="20BD085E" w14:textId="0A180DE1" w:rsidR="00FE4661" w:rsidRPr="00FE4661" w:rsidRDefault="00FE4661" w:rsidP="00FE4661">
            <w:pPr>
              <w:rPr>
                <w:rFonts w:ascii="Calibri" w:hAnsi="Calibri" w:cs="Calibri"/>
              </w:rPr>
            </w:pPr>
            <w:r w:rsidRPr="00FE4661">
              <w:rPr>
                <w:rFonts w:ascii="Calibri" w:hAnsi="Calibri" w:cs="Calibri"/>
              </w:rPr>
              <w:t xml:space="preserve">Women on Boards directive </w:t>
            </w:r>
            <w:hyperlink r:id="rId28" w:history="1">
              <w:r w:rsidR="00713E96" w:rsidRPr="0098756B">
                <w:rPr>
                  <w:rStyle w:val="Hipercze"/>
                  <w:rFonts w:ascii="Calibri" w:hAnsi="Calibri" w:cs="Calibri"/>
                </w:rPr>
                <w:t>https://web.archive.org/web/20250630195220/https://eur-lex.europa.eu/eli/dir/2022/2381/oj</w:t>
              </w:r>
            </w:hyperlink>
            <w:r w:rsidR="00713E96">
              <w:rPr>
                <w:rFonts w:ascii="Calibri" w:hAnsi="Calibri" w:cs="Calibri"/>
              </w:rPr>
              <w:t xml:space="preserve"> </w:t>
            </w:r>
          </w:p>
          <w:p w14:paraId="2DDD2130" w14:textId="1EDC16BE" w:rsidR="00FE4661" w:rsidRPr="00FE4661" w:rsidRDefault="00FE4661" w:rsidP="00FE4661">
            <w:pPr>
              <w:rPr>
                <w:rFonts w:ascii="Calibri" w:hAnsi="Calibri" w:cs="Calibri"/>
              </w:rPr>
            </w:pPr>
            <w:r w:rsidRPr="00FE4661">
              <w:rPr>
                <w:rFonts w:ascii="Calibri" w:hAnsi="Calibri" w:cs="Calibri"/>
              </w:rPr>
              <w:t xml:space="preserve">Polish Accounting Act </w:t>
            </w:r>
            <w:hyperlink r:id="rId29" w:history="1">
              <w:r w:rsidR="00713E96" w:rsidRPr="0098756B">
                <w:rPr>
                  <w:rStyle w:val="Hipercze"/>
                  <w:rFonts w:ascii="Calibri" w:hAnsi="Calibri" w:cs="Calibri"/>
                </w:rPr>
                <w:t>https://web.archive.org/web/20250630195451/https://isap.sejm.gov.pl/isap.nsf/download.xsp/WDU19941210591/U/D19940591Lj.pdf</w:t>
              </w:r>
            </w:hyperlink>
            <w:r w:rsidR="00713E96">
              <w:rPr>
                <w:rFonts w:ascii="Calibri" w:hAnsi="Calibri" w:cs="Calibri"/>
              </w:rPr>
              <w:t xml:space="preserve"> </w:t>
            </w:r>
          </w:p>
          <w:p w14:paraId="3F5C72FE" w14:textId="6EA8063E" w:rsidR="00FE4661" w:rsidRPr="00FE4661" w:rsidRDefault="00FE4661" w:rsidP="00FE4661">
            <w:pPr>
              <w:rPr>
                <w:rFonts w:ascii="Calibri" w:hAnsi="Calibri" w:cs="Calibri"/>
              </w:rPr>
            </w:pPr>
            <w:r w:rsidRPr="00FE4661">
              <w:rPr>
                <w:rFonts w:ascii="Calibri" w:hAnsi="Calibri" w:cs="Calibri"/>
              </w:rPr>
              <w:t>Regulation of the Minister of Finance (from May 25th, 2016) on current and periodic disclosures</w:t>
            </w:r>
            <w:r w:rsidR="00713E96">
              <w:rPr>
                <w:rFonts w:ascii="Calibri" w:hAnsi="Calibri" w:cs="Calibri"/>
              </w:rPr>
              <w:t xml:space="preserve"> </w:t>
            </w:r>
            <w:hyperlink r:id="rId30" w:history="1">
              <w:r w:rsidR="00713E96" w:rsidRPr="0098756B">
                <w:rPr>
                  <w:rStyle w:val="Hipercze"/>
                  <w:rFonts w:ascii="Calibri" w:hAnsi="Calibri" w:cs="Calibri"/>
                </w:rPr>
                <w:t>https://web.archive.org/web/20250630195851/https://isap.sejm.gov.pl/isap.nsf/download.xsp/WDU20160000860/O/D20160860.pdf</w:t>
              </w:r>
            </w:hyperlink>
            <w:r w:rsidR="00713E96">
              <w:rPr>
                <w:rFonts w:ascii="Calibri" w:hAnsi="Calibri" w:cs="Calibri"/>
              </w:rPr>
              <w:t xml:space="preserve"> (repealed) </w:t>
            </w:r>
          </w:p>
          <w:p w14:paraId="39519477" w14:textId="72EC5739" w:rsidR="00FE4661" w:rsidRPr="00FE4661" w:rsidRDefault="00FE4661" w:rsidP="00FE4661">
            <w:pPr>
              <w:rPr>
                <w:rFonts w:ascii="Calibri" w:hAnsi="Calibri" w:cs="Calibri"/>
              </w:rPr>
            </w:pPr>
            <w:r w:rsidRPr="00FE4661">
              <w:rPr>
                <w:rFonts w:ascii="Calibri" w:hAnsi="Calibri" w:cs="Calibri"/>
              </w:rPr>
              <w:t xml:space="preserve">Integrated Reporting framework </w:t>
            </w:r>
            <w:hyperlink r:id="rId31" w:history="1">
              <w:r w:rsidR="00586BAA" w:rsidRPr="0098756B">
                <w:rPr>
                  <w:rStyle w:val="Hipercze"/>
                  <w:rFonts w:ascii="Calibri" w:hAnsi="Calibri" w:cs="Calibri"/>
                </w:rPr>
                <w:t>https://web.archive.org/web/20250630200127/https://integratedreporting.ifrs.org/web/20250630200127/https://integratedreporting.ifrs.org/</w:t>
              </w:r>
            </w:hyperlink>
            <w:r w:rsidR="00586BAA">
              <w:rPr>
                <w:rFonts w:ascii="Calibri" w:hAnsi="Calibri" w:cs="Calibri"/>
              </w:rPr>
              <w:t xml:space="preserve"> </w:t>
            </w:r>
          </w:p>
          <w:p w14:paraId="2B1B843B" w14:textId="2F162450" w:rsidR="00FE4661" w:rsidRPr="00FE4661" w:rsidRDefault="00FE4661" w:rsidP="00FE4661">
            <w:pPr>
              <w:rPr>
                <w:rFonts w:ascii="Calibri" w:hAnsi="Calibri" w:cs="Calibri"/>
              </w:rPr>
            </w:pPr>
            <w:r w:rsidRPr="00FE4661">
              <w:rPr>
                <w:rFonts w:ascii="Calibri" w:hAnsi="Calibri" w:cs="Calibri"/>
              </w:rPr>
              <w:t xml:space="preserve">TCFD Knowledge Hub </w:t>
            </w:r>
            <w:hyperlink r:id="rId32" w:history="1">
              <w:r w:rsidR="00586BAA" w:rsidRPr="0098756B">
                <w:rPr>
                  <w:rStyle w:val="Hipercze"/>
                  <w:rFonts w:ascii="Calibri" w:hAnsi="Calibri" w:cs="Calibri"/>
                </w:rPr>
                <w:t>https://web.archive.org/web/20250630200456/https://www.tcfdhub.org/</w:t>
              </w:r>
            </w:hyperlink>
            <w:r w:rsidR="00586BAA">
              <w:rPr>
                <w:rFonts w:ascii="Calibri" w:hAnsi="Calibri" w:cs="Calibri"/>
              </w:rPr>
              <w:t xml:space="preserve"> </w:t>
            </w:r>
          </w:p>
          <w:p w14:paraId="4AA175E7" w14:textId="764F118B" w:rsidR="00FE4661" w:rsidRPr="00FE4661" w:rsidRDefault="00FE4661" w:rsidP="00FE4661">
            <w:pPr>
              <w:rPr>
                <w:rFonts w:ascii="Calibri" w:hAnsi="Calibri" w:cs="Calibri"/>
              </w:rPr>
            </w:pPr>
            <w:r w:rsidRPr="00FE4661">
              <w:rPr>
                <w:rFonts w:ascii="Calibri" w:hAnsi="Calibri" w:cs="Calibri"/>
              </w:rPr>
              <w:t xml:space="preserve">CDP </w:t>
            </w:r>
            <w:hyperlink r:id="rId33" w:history="1">
              <w:r w:rsidR="005655FB" w:rsidRPr="0098756B">
                <w:rPr>
                  <w:rStyle w:val="Hipercze"/>
                  <w:rFonts w:ascii="Calibri" w:hAnsi="Calibri" w:cs="Calibri"/>
                </w:rPr>
                <w:t>https://web.archive.org/web/20250630201002/https://www.cdp.net/en</w:t>
              </w:r>
            </w:hyperlink>
            <w:r w:rsidR="005655FB">
              <w:rPr>
                <w:rFonts w:ascii="Calibri" w:hAnsi="Calibri" w:cs="Calibri"/>
              </w:rPr>
              <w:t xml:space="preserve"> </w:t>
            </w:r>
          </w:p>
          <w:p w14:paraId="2F34EC52" w14:textId="549A7921" w:rsidR="00FE4661" w:rsidRPr="00FE4661" w:rsidRDefault="00FE4661" w:rsidP="00FE4661">
            <w:pPr>
              <w:rPr>
                <w:rFonts w:ascii="Calibri" w:hAnsi="Calibri" w:cs="Calibri"/>
              </w:rPr>
            </w:pPr>
            <w:r w:rsidRPr="00FE4661">
              <w:rPr>
                <w:rFonts w:ascii="Calibri" w:hAnsi="Calibri" w:cs="Calibri"/>
              </w:rPr>
              <w:t xml:space="preserve">Climate Disclosure Standards Board </w:t>
            </w:r>
            <w:hyperlink r:id="rId34" w:history="1">
              <w:r w:rsidR="005655FB" w:rsidRPr="0098756B">
                <w:rPr>
                  <w:rStyle w:val="Hipercze"/>
                  <w:rFonts w:ascii="Calibri" w:hAnsi="Calibri" w:cs="Calibri"/>
                </w:rPr>
                <w:t>https://web.archive.org/web/20250630194032/https://www.cdsb.net/</w:t>
              </w:r>
            </w:hyperlink>
            <w:r w:rsidR="005655FB">
              <w:rPr>
                <w:rFonts w:ascii="Calibri" w:hAnsi="Calibri" w:cs="Calibri"/>
              </w:rPr>
              <w:t xml:space="preserve"> </w:t>
            </w:r>
          </w:p>
          <w:p w14:paraId="5BA15623" w14:textId="4B9C28B6" w:rsidR="00FE4661" w:rsidRPr="00FE4661" w:rsidRDefault="00FE4661" w:rsidP="00FE4661">
            <w:pPr>
              <w:rPr>
                <w:rFonts w:ascii="Calibri" w:hAnsi="Calibri" w:cs="Calibri"/>
              </w:rPr>
            </w:pPr>
            <w:r w:rsidRPr="00FE4661">
              <w:rPr>
                <w:rFonts w:ascii="Calibri" w:hAnsi="Calibri" w:cs="Calibri"/>
              </w:rPr>
              <w:t xml:space="preserve">Best Practice for GPW listed companies 2021, and additional resources </w:t>
            </w:r>
            <w:hyperlink r:id="rId35" w:history="1">
              <w:r w:rsidR="005655FB" w:rsidRPr="0098756B">
                <w:rPr>
                  <w:rStyle w:val="Hipercze"/>
                  <w:rFonts w:ascii="Calibri" w:hAnsi="Calibri" w:cs="Calibri"/>
                </w:rPr>
                <w:t>https://web.archive.org/web/20250630201724/https://www.gpw.pl/best-practice2021</w:t>
              </w:r>
            </w:hyperlink>
            <w:r w:rsidR="005655FB">
              <w:rPr>
                <w:rFonts w:ascii="Calibri" w:hAnsi="Calibri" w:cs="Calibri"/>
              </w:rPr>
              <w:t xml:space="preserve"> </w:t>
            </w:r>
          </w:p>
          <w:p w14:paraId="5772598D" w14:textId="1FB6F16E" w:rsidR="00FE4661" w:rsidRPr="00FE4661" w:rsidRDefault="00FE4661" w:rsidP="00FE4661">
            <w:pPr>
              <w:rPr>
                <w:rFonts w:ascii="Calibri" w:hAnsi="Calibri" w:cs="Calibri"/>
              </w:rPr>
            </w:pPr>
            <w:r w:rsidRPr="00FE4661">
              <w:rPr>
                <w:rFonts w:ascii="Calibri" w:hAnsi="Calibri" w:cs="Calibri"/>
              </w:rPr>
              <w:t xml:space="preserve">UN Guiding Principles Reporting Framework </w:t>
            </w:r>
            <w:hyperlink r:id="rId36" w:history="1">
              <w:r w:rsidR="0094411E" w:rsidRPr="0098756B">
                <w:rPr>
                  <w:rStyle w:val="Hipercze"/>
                  <w:rFonts w:ascii="Calibri" w:hAnsi="Calibri" w:cs="Calibri"/>
                </w:rPr>
                <w:t>https://web.archive.org/web/20240831051656/https://www.ungpreporting.org/wp-content/uploads/2017/03/UNGP_RF-Ramy_sprawozdawczosci_z_przewodnikiem.pdf</w:t>
              </w:r>
            </w:hyperlink>
            <w:r w:rsidR="0094411E">
              <w:rPr>
                <w:rFonts w:ascii="Calibri" w:hAnsi="Calibri" w:cs="Calibri"/>
              </w:rPr>
              <w:t xml:space="preserve"> </w:t>
            </w:r>
            <w:r w:rsidRPr="00FE4661">
              <w:rPr>
                <w:rFonts w:ascii="Calibri" w:hAnsi="Calibri" w:cs="Calibri"/>
              </w:rPr>
              <w:t>in Polish</w:t>
            </w:r>
          </w:p>
          <w:p w14:paraId="58E25215" w14:textId="498EB1D5" w:rsidR="00FE4661" w:rsidRPr="00FE4661" w:rsidRDefault="00FE4661" w:rsidP="00FE4661">
            <w:pPr>
              <w:rPr>
                <w:rFonts w:ascii="Calibri" w:hAnsi="Calibri" w:cs="Calibri"/>
              </w:rPr>
            </w:pPr>
            <w:r w:rsidRPr="00FE4661">
              <w:rPr>
                <w:rFonts w:ascii="Calibri" w:hAnsi="Calibri" w:cs="Calibri"/>
              </w:rPr>
              <w:t xml:space="preserve">OECD Guidelines for Multinational Enterprises </w:t>
            </w:r>
            <w:hyperlink r:id="rId37" w:history="1">
              <w:r w:rsidR="0094411E" w:rsidRPr="0098756B">
                <w:rPr>
                  <w:rStyle w:val="Hipercze"/>
                  <w:rFonts w:ascii="Calibri" w:hAnsi="Calibri" w:cs="Calibri"/>
                </w:rPr>
                <w:t>https://web.archive.org/web/20250630202425/https://www.oecd-ilibrary.org/finance-and-investment/oecd-guidelines-for-multinational-enterprises-on-responsible-business-conduct_81f92357-en?__cf_chl_rt_tk=SjgHHTDWYnOripGCIPJE6Ww7QrjGvODpAtyV5h98W4o-1751315065-1.0.1.1-CgT8IYLqPmt3lsqAvG5esJdy98USeLDY2Lwn80yQHLQ</w:t>
              </w:r>
            </w:hyperlink>
            <w:r w:rsidR="0094411E">
              <w:rPr>
                <w:rFonts w:ascii="Calibri" w:hAnsi="Calibri" w:cs="Calibri"/>
              </w:rPr>
              <w:t xml:space="preserve"> </w:t>
            </w:r>
          </w:p>
          <w:p w14:paraId="7D73E3FD" w14:textId="343DB5E0" w:rsidR="00FE4661" w:rsidRPr="00FE4661" w:rsidRDefault="00FE4661" w:rsidP="00FE4661">
            <w:pPr>
              <w:rPr>
                <w:rFonts w:ascii="Calibri" w:hAnsi="Calibri" w:cs="Calibri"/>
              </w:rPr>
            </w:pPr>
            <w:r w:rsidRPr="00FE4661">
              <w:rPr>
                <w:rFonts w:ascii="Calibri" w:hAnsi="Calibri" w:cs="Calibri"/>
              </w:rPr>
              <w:t xml:space="preserve">UN Global Compact </w:t>
            </w:r>
            <w:hyperlink r:id="rId38" w:history="1">
              <w:r w:rsidR="0094411E" w:rsidRPr="0098756B">
                <w:rPr>
                  <w:rStyle w:val="Hipercze"/>
                  <w:rFonts w:ascii="Calibri" w:hAnsi="Calibri" w:cs="Calibri"/>
                </w:rPr>
                <w:t>https://web.archive.org/web/20250630202720/https://unglobalcompact.org/</w:t>
              </w:r>
            </w:hyperlink>
            <w:r w:rsidR="0094411E">
              <w:rPr>
                <w:rFonts w:ascii="Calibri" w:hAnsi="Calibri" w:cs="Calibri"/>
              </w:rPr>
              <w:t xml:space="preserve"> </w:t>
            </w:r>
          </w:p>
          <w:p w14:paraId="61FE647C" w14:textId="7DE9324B" w:rsidR="00FE4661" w:rsidRPr="00FE4661" w:rsidRDefault="00FE4661" w:rsidP="00FE4661">
            <w:pPr>
              <w:rPr>
                <w:rFonts w:ascii="Calibri" w:hAnsi="Calibri" w:cs="Calibri"/>
              </w:rPr>
            </w:pPr>
            <w:r w:rsidRPr="00FE4661">
              <w:rPr>
                <w:rFonts w:ascii="Calibri" w:hAnsi="Calibri" w:cs="Calibri"/>
              </w:rPr>
              <w:t xml:space="preserve">Sustainable Development Goals </w:t>
            </w:r>
            <w:hyperlink r:id="rId39" w:history="1">
              <w:r w:rsidR="00784322" w:rsidRPr="0098756B">
                <w:rPr>
                  <w:rStyle w:val="Hipercze"/>
                  <w:rFonts w:ascii="Calibri" w:hAnsi="Calibri" w:cs="Calibri"/>
                </w:rPr>
                <w:t>https://web.archive.org/web/20250630202947/https://sdgs.un.org/goals</w:t>
              </w:r>
            </w:hyperlink>
            <w:r w:rsidR="00784322">
              <w:rPr>
                <w:rFonts w:ascii="Calibri" w:hAnsi="Calibri" w:cs="Calibri"/>
              </w:rPr>
              <w:t xml:space="preserve"> </w:t>
            </w:r>
          </w:p>
          <w:p w14:paraId="7C44D2B8" w14:textId="6E0BB1AD" w:rsidR="00FE4661" w:rsidRPr="00FE4661" w:rsidRDefault="00FE4661" w:rsidP="00FE4661">
            <w:pPr>
              <w:rPr>
                <w:rFonts w:ascii="Calibri" w:hAnsi="Calibri" w:cs="Calibri"/>
              </w:rPr>
            </w:pPr>
            <w:r w:rsidRPr="00FE4661">
              <w:rPr>
                <w:rFonts w:ascii="Calibri" w:hAnsi="Calibri" w:cs="Calibri"/>
              </w:rPr>
              <w:t xml:space="preserve">UN Convention on Biological Diversity </w:t>
            </w:r>
            <w:hyperlink r:id="rId40" w:history="1">
              <w:r w:rsidR="00784322" w:rsidRPr="0098756B">
                <w:rPr>
                  <w:rStyle w:val="Hipercze"/>
                  <w:rFonts w:ascii="Calibri" w:hAnsi="Calibri" w:cs="Calibri"/>
                </w:rPr>
                <w:t>https://web.archive.org/web/20250630203239/https://www.cbd.int/convention</w:t>
              </w:r>
            </w:hyperlink>
            <w:r w:rsidR="00784322">
              <w:rPr>
                <w:rFonts w:ascii="Calibri" w:hAnsi="Calibri" w:cs="Calibri"/>
              </w:rPr>
              <w:t xml:space="preserve"> </w:t>
            </w:r>
          </w:p>
          <w:p w14:paraId="7754E270" w14:textId="61735AF2" w:rsidR="00FE4661" w:rsidRPr="00FE4661" w:rsidRDefault="00FE4661" w:rsidP="00FE4661">
            <w:pPr>
              <w:rPr>
                <w:rFonts w:ascii="Calibri" w:hAnsi="Calibri" w:cs="Calibri"/>
              </w:rPr>
            </w:pPr>
            <w:r w:rsidRPr="00FE4661">
              <w:rPr>
                <w:rFonts w:ascii="Calibri" w:hAnsi="Calibri" w:cs="Calibri"/>
              </w:rPr>
              <w:t xml:space="preserve">Transition Pathway Initiative </w:t>
            </w:r>
            <w:hyperlink r:id="rId41" w:history="1">
              <w:r w:rsidR="00784322" w:rsidRPr="0098756B">
                <w:rPr>
                  <w:rStyle w:val="Hipercze"/>
                  <w:rFonts w:ascii="Calibri" w:hAnsi="Calibri" w:cs="Calibri"/>
                </w:rPr>
                <w:t>https://web.archive.org/web/20250630203443/https://www.transitionpathwayinitiative.org/</w:t>
              </w:r>
            </w:hyperlink>
            <w:r w:rsidR="00784322">
              <w:rPr>
                <w:rFonts w:ascii="Calibri" w:hAnsi="Calibri" w:cs="Calibri"/>
              </w:rPr>
              <w:t xml:space="preserve"> </w:t>
            </w:r>
          </w:p>
          <w:p w14:paraId="0E7FDDCC" w14:textId="411308EE" w:rsidR="00FE4661" w:rsidRPr="00FE4661" w:rsidRDefault="00FE4661" w:rsidP="00FE4661">
            <w:pPr>
              <w:rPr>
                <w:rFonts w:ascii="Calibri" w:hAnsi="Calibri" w:cs="Calibri"/>
              </w:rPr>
            </w:pPr>
            <w:r w:rsidRPr="00FE4661">
              <w:rPr>
                <w:rFonts w:ascii="Calibri" w:hAnsi="Calibri" w:cs="Calibri"/>
              </w:rPr>
              <w:t xml:space="preserve">Science-Based Targets Initiative </w:t>
            </w:r>
            <w:hyperlink r:id="rId42" w:history="1">
              <w:r w:rsidR="00241A87" w:rsidRPr="0098756B">
                <w:rPr>
                  <w:rStyle w:val="Hipercze"/>
                  <w:rFonts w:ascii="Calibri" w:hAnsi="Calibri" w:cs="Calibri"/>
                </w:rPr>
                <w:t>https://web.archive.org/web/20250630204259/https://sciencebasedtargets.org/</w:t>
              </w:r>
            </w:hyperlink>
            <w:r w:rsidR="00241A87">
              <w:rPr>
                <w:rFonts w:ascii="Calibri" w:hAnsi="Calibri" w:cs="Calibri"/>
              </w:rPr>
              <w:t xml:space="preserve"> </w:t>
            </w:r>
          </w:p>
          <w:p w14:paraId="142AC533" w14:textId="250983E2" w:rsidR="00FE4661" w:rsidRPr="00FE4661" w:rsidRDefault="00FE4661" w:rsidP="00FE4661">
            <w:pPr>
              <w:rPr>
                <w:rFonts w:ascii="Calibri" w:hAnsi="Calibri" w:cs="Calibri"/>
              </w:rPr>
            </w:pPr>
            <w:r w:rsidRPr="00FE4661">
              <w:rPr>
                <w:rFonts w:ascii="Calibri" w:hAnsi="Calibri" w:cs="Calibri"/>
              </w:rPr>
              <w:t xml:space="preserve">UN Guidelines principles on business and human rights </w:t>
            </w:r>
            <w:hyperlink r:id="rId43" w:history="1">
              <w:r w:rsidR="00241A87" w:rsidRPr="0098756B">
                <w:rPr>
                  <w:rStyle w:val="Hipercze"/>
                  <w:rFonts w:ascii="Calibri" w:hAnsi="Calibri" w:cs="Calibri"/>
                </w:rPr>
                <w:t>https://web.archive.org/web/20250625210136/https://www.ohchr.org/sites/default/files/Documents/Publications/GuidingPrinciplesBusinessHR_EN.pdf</w:t>
              </w:r>
            </w:hyperlink>
            <w:r w:rsidR="00241A87">
              <w:rPr>
                <w:rFonts w:ascii="Calibri" w:hAnsi="Calibri" w:cs="Calibri"/>
              </w:rPr>
              <w:t xml:space="preserve"> </w:t>
            </w:r>
          </w:p>
          <w:p w14:paraId="47DBE628" w14:textId="355FF8F9" w:rsidR="00FE4661" w:rsidRPr="00FE4661" w:rsidRDefault="00FE4661" w:rsidP="00FE4661">
            <w:pPr>
              <w:rPr>
                <w:rFonts w:ascii="Calibri" w:hAnsi="Calibri" w:cs="Calibri"/>
              </w:rPr>
            </w:pPr>
            <w:r w:rsidRPr="00FE4661">
              <w:rPr>
                <w:rFonts w:ascii="Calibri" w:hAnsi="Calibri" w:cs="Calibri"/>
              </w:rPr>
              <w:lastRenderedPageBreak/>
              <w:t xml:space="preserve">ILO Conventions and Recommendations </w:t>
            </w:r>
            <w:hyperlink r:id="rId44" w:history="1">
              <w:r w:rsidR="00241A87" w:rsidRPr="0098756B">
                <w:rPr>
                  <w:rStyle w:val="Hipercze"/>
                  <w:rFonts w:ascii="Calibri" w:hAnsi="Calibri" w:cs="Calibri"/>
                </w:rPr>
                <w:t>https://web.archive.org/web/20250630204426/https://www.ilo.org/international-labour-standards/conventions-protocols-and-recommendations</w:t>
              </w:r>
            </w:hyperlink>
            <w:r w:rsidR="00241A87">
              <w:rPr>
                <w:rFonts w:ascii="Calibri" w:hAnsi="Calibri" w:cs="Calibri"/>
              </w:rPr>
              <w:t xml:space="preserve"> </w:t>
            </w:r>
          </w:p>
          <w:p w14:paraId="5A1961F3" w14:textId="3895C1F7" w:rsidR="00FE4661" w:rsidRPr="00FE4661" w:rsidRDefault="00FE4661" w:rsidP="00FE4661">
            <w:pPr>
              <w:rPr>
                <w:rFonts w:ascii="Calibri" w:hAnsi="Calibri" w:cs="Calibri"/>
              </w:rPr>
            </w:pPr>
            <w:r w:rsidRPr="00FE4661">
              <w:rPr>
                <w:rFonts w:ascii="Calibri" w:hAnsi="Calibri" w:cs="Calibri"/>
              </w:rPr>
              <w:t xml:space="preserve">The International Bill of Human Rights </w:t>
            </w:r>
            <w:hyperlink r:id="rId45" w:history="1">
              <w:r w:rsidR="00241A87" w:rsidRPr="0098756B">
                <w:rPr>
                  <w:rStyle w:val="Hipercze"/>
                  <w:rFonts w:ascii="Calibri" w:hAnsi="Calibri" w:cs="Calibri"/>
                </w:rPr>
                <w:t>https://www.ohchr.org/en/what-are-human-rights/international-bill-human-rights</w:t>
              </w:r>
            </w:hyperlink>
            <w:r w:rsidR="00241A87">
              <w:rPr>
                <w:rFonts w:ascii="Calibri" w:hAnsi="Calibri" w:cs="Calibri"/>
              </w:rPr>
              <w:t xml:space="preserve"> </w:t>
            </w:r>
          </w:p>
          <w:p w14:paraId="2600A8EB" w14:textId="0347A491" w:rsidR="00FE4661" w:rsidRPr="00FE4661" w:rsidRDefault="00FE4661" w:rsidP="00FE4661">
            <w:pPr>
              <w:rPr>
                <w:rFonts w:ascii="Calibri" w:hAnsi="Calibri" w:cs="Calibri"/>
              </w:rPr>
            </w:pPr>
            <w:r w:rsidRPr="00FE4661">
              <w:rPr>
                <w:rFonts w:ascii="Calibri" w:hAnsi="Calibri" w:cs="Calibri"/>
              </w:rPr>
              <w:t xml:space="preserve">World Benchmarking Alliance, Corporate Human Rights Benchmark Methodology </w:t>
            </w:r>
            <w:hyperlink r:id="rId46" w:history="1">
              <w:r w:rsidR="00F278F7" w:rsidRPr="0098756B">
                <w:rPr>
                  <w:rStyle w:val="Hipercze"/>
                  <w:rFonts w:ascii="Calibri" w:hAnsi="Calibri" w:cs="Calibri"/>
                </w:rPr>
                <w:t>https://web.archive.org/web/20250630204923/https://www.worldbenchmarkingalliance.org/corporate-human-rights-benchmark/</w:t>
              </w:r>
            </w:hyperlink>
            <w:r w:rsidR="00F278F7">
              <w:rPr>
                <w:rFonts w:ascii="Calibri" w:hAnsi="Calibri" w:cs="Calibri"/>
              </w:rPr>
              <w:t xml:space="preserve"> </w:t>
            </w:r>
          </w:p>
          <w:p w14:paraId="438F787C" w14:textId="6C0956A1" w:rsidR="00FE4661" w:rsidRPr="00FE4661" w:rsidRDefault="00FE4661" w:rsidP="00FE4661">
            <w:pPr>
              <w:rPr>
                <w:rFonts w:ascii="Calibri" w:hAnsi="Calibri" w:cs="Calibri"/>
              </w:rPr>
            </w:pPr>
            <w:r w:rsidRPr="00FE4661">
              <w:rPr>
                <w:rFonts w:ascii="Calibri" w:hAnsi="Calibri" w:cs="Calibri"/>
              </w:rPr>
              <w:t xml:space="preserve">United Nations Global Compact, Guide on How to Develop a Human Rights Policy </w:t>
            </w:r>
            <w:hyperlink r:id="rId47" w:history="1">
              <w:r w:rsidR="00F278F7" w:rsidRPr="0098756B">
                <w:rPr>
                  <w:rStyle w:val="Hipercze"/>
                  <w:rFonts w:ascii="Calibri" w:hAnsi="Calibri" w:cs="Calibri"/>
                </w:rPr>
                <w:t>https://web.archive.org/web/20250630205311/https://unglobalcompact.org/library/22</w:t>
              </w:r>
            </w:hyperlink>
            <w:r w:rsidR="00F278F7">
              <w:rPr>
                <w:rFonts w:ascii="Calibri" w:hAnsi="Calibri" w:cs="Calibri"/>
              </w:rPr>
              <w:t xml:space="preserve"> </w:t>
            </w:r>
          </w:p>
          <w:p w14:paraId="210E056A" w14:textId="262E6931" w:rsidR="00FE4661" w:rsidRPr="00FE4661" w:rsidRDefault="00FE4661" w:rsidP="00FE4661">
            <w:pPr>
              <w:rPr>
                <w:rFonts w:ascii="Calibri" w:hAnsi="Calibri" w:cs="Calibri"/>
              </w:rPr>
            </w:pPr>
            <w:r w:rsidRPr="00FE4661">
              <w:rPr>
                <w:rFonts w:ascii="Calibri" w:hAnsi="Calibri" w:cs="Calibri"/>
              </w:rPr>
              <w:t xml:space="preserve">G20 / OECD Principles of Corporate Governance </w:t>
            </w:r>
            <w:hyperlink r:id="rId48" w:history="1">
              <w:r w:rsidR="00F278F7" w:rsidRPr="0098756B">
                <w:rPr>
                  <w:rStyle w:val="Hipercze"/>
                  <w:rFonts w:ascii="Calibri" w:hAnsi="Calibri" w:cs="Calibri"/>
                </w:rPr>
                <w:t>https://web.archive.org/web/20250630205551/https://www.oecd.org/daf/ca/principles-corporate-governance/?__cf_chl_rt_tk=bYcWsY6reJxqUDULV9sLpcdOk8eKRn_xnPUHrMJ_lrs-1751316951-1.0.1.1-pAUL5mzx6sr4N8ZeaEZNwFLQvo3AjDuch_dwCaaeko0</w:t>
              </w:r>
            </w:hyperlink>
            <w:r w:rsidR="00F278F7">
              <w:rPr>
                <w:rFonts w:ascii="Calibri" w:hAnsi="Calibri" w:cs="Calibri"/>
              </w:rPr>
              <w:t xml:space="preserve"> </w:t>
            </w:r>
          </w:p>
          <w:p w14:paraId="799C1AA4" w14:textId="3B2475D2" w:rsidR="004B1F6B" w:rsidRPr="00DD3144" w:rsidRDefault="00FE4661" w:rsidP="00FE4661">
            <w:pPr>
              <w:rPr>
                <w:rFonts w:ascii="Calibri" w:hAnsi="Calibri" w:cs="Calibri"/>
              </w:rPr>
            </w:pPr>
            <w:r w:rsidRPr="00FE4661">
              <w:rPr>
                <w:rFonts w:ascii="Calibri" w:hAnsi="Calibri" w:cs="Calibri"/>
              </w:rPr>
              <w:t xml:space="preserve">ICGN Global Governance Principles </w:t>
            </w:r>
            <w:hyperlink r:id="rId49" w:history="1">
              <w:r w:rsidR="00F278F7" w:rsidRPr="0098756B">
                <w:rPr>
                  <w:rStyle w:val="Hipercze"/>
                  <w:rFonts w:ascii="Calibri" w:hAnsi="Calibri" w:cs="Calibri"/>
                </w:rPr>
                <w:t>https://web.archive.org/web/20250630205840/https://www.icgn.org/global-governance-principles</w:t>
              </w:r>
            </w:hyperlink>
            <w:r w:rsidR="00F278F7">
              <w:rPr>
                <w:rFonts w:ascii="Calibri" w:hAnsi="Calibri" w:cs="Calibri"/>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Nagwek1"/>
      </w:pPr>
      <w:bookmarkStart w:id="6" w:name="_Toc198223605"/>
      <w:r>
        <w:lastRenderedPageBreak/>
        <w:t>Domain 2: Transition Planning</w:t>
      </w:r>
      <w:bookmarkEnd w:id="6"/>
    </w:p>
    <w:p w14:paraId="0CA57B64" w14:textId="2923536F" w:rsidR="00F41EE0" w:rsidRDefault="005E50FD" w:rsidP="00F41EE0">
      <w:pPr>
        <w:pStyle w:val="Nagwek2"/>
      </w:pPr>
      <w:bookmarkStart w:id="7" w:name="_Toc198223606"/>
      <w:r>
        <w:t xml:space="preserve">Section 2.1: </w:t>
      </w:r>
      <w:r w:rsidR="00F41EE0">
        <w:t>Who is being targeted?</w:t>
      </w:r>
      <w:bookmarkEnd w:id="7"/>
    </w:p>
    <w:tbl>
      <w:tblPr>
        <w:tblStyle w:val="Tabela-Siatk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4A069CAD" w:rsidR="00C4670C" w:rsidRPr="00C37D48" w:rsidRDefault="00A745BE"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AB57DEC" w:rsidR="00C4670C" w:rsidRPr="00C37D48" w:rsidRDefault="00A745BE"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FACC836" w:rsidR="00C4670C" w:rsidRPr="00C37D48" w:rsidRDefault="00A745BE"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28994A9" w:rsidR="00C4670C" w:rsidRPr="00C37D48" w:rsidRDefault="00A745BE"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3318F774" w:rsidR="00C4670C" w:rsidRPr="00C37D48" w:rsidRDefault="00A745BE"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FD9F1BC" w:rsidR="00C4670C" w:rsidRPr="00C37D48" w:rsidRDefault="00A745BE"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71B95E8" w:rsidR="00C4670C" w:rsidRPr="00C37D48" w:rsidRDefault="00A745BE"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0852D29B" w:rsidR="00C4670C" w:rsidRPr="00C37D48" w:rsidRDefault="00A745BE"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6C66384E" w:rsidR="00C4670C" w:rsidRPr="00C37D48" w:rsidRDefault="00A745BE"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288B0ACA" w:rsidR="00C4670C" w:rsidRPr="00C37D48" w:rsidRDefault="00A745BE"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929A3FF" w:rsidR="00C4670C" w:rsidRPr="00C37D48" w:rsidRDefault="00A745BE"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4D856BD1" w:rsidR="00C4670C" w:rsidRPr="00C37D48" w:rsidRDefault="00A745BE"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12860646" w:rsidR="00C4670C" w:rsidRPr="00C37D48" w:rsidRDefault="00A745BE"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6752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46752A" w:rsidRDefault="004F276F" w:rsidP="00C37D48">
            <w:pPr>
              <w:rPr>
                <w:rFonts w:ascii="Calibri" w:hAnsi="Calibri" w:cs="Calibri"/>
                <w:lang w:val="fr-FR"/>
              </w:rPr>
            </w:pPr>
            <w:r w:rsidRPr="0046752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46752A" w:rsidRDefault="004F276F" w:rsidP="00C37D48">
            <w:pPr>
              <w:rPr>
                <w:rFonts w:ascii="Calibri" w:hAnsi="Calibri" w:cs="Calibri"/>
                <w:lang w:val="fr-FR"/>
              </w:rPr>
            </w:pPr>
          </w:p>
        </w:tc>
      </w:tr>
      <w:tr w:rsidR="004F276F" w:rsidRPr="006262E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6DC9C23" w:rsidR="004F276F" w:rsidRPr="00C37D48" w:rsidRDefault="002D3769"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6A52AC36" w:rsidR="001F30DE" w:rsidRPr="00C37D48" w:rsidRDefault="008F678D"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2C8D8646" w:rsidR="001F30DE" w:rsidRPr="00C37D48" w:rsidRDefault="00B8554E" w:rsidP="00C37D48">
            <w:pPr>
              <w:rPr>
                <w:rFonts w:ascii="Calibri" w:hAnsi="Calibri" w:cs="Calibri"/>
              </w:rPr>
            </w:pPr>
            <w:r>
              <w:rPr>
                <w:rFonts w:ascii="Calibri" w:hAnsi="Calibri" w:cs="Calibri"/>
              </w:rPr>
              <w:t>This is the updated version of the guidelines.</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A81410D"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7A1189A" w:rsidR="001F30DE" w:rsidRPr="00C37D48" w:rsidRDefault="002D3769"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A6C4BB3"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Nagwek2"/>
      </w:pPr>
      <w:bookmarkStart w:id="8" w:name="_Toc198223607"/>
      <w:r>
        <w:lastRenderedPageBreak/>
        <w:t xml:space="preserve">Section 2.2: </w:t>
      </w:r>
      <w:r w:rsidR="00F41EE0">
        <w:t>Disclosure of Plans and Targets</w:t>
      </w:r>
      <w:bookmarkEnd w:id="8"/>
    </w:p>
    <w:tbl>
      <w:tblPr>
        <w:tblStyle w:val="Tabela-Siatk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D256553"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4EAD13F1" w:rsidR="004F48E8" w:rsidRPr="00C37D48" w:rsidRDefault="008202E2"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Nagwek2"/>
      </w:pPr>
      <w:bookmarkStart w:id="9" w:name="_Toc198223608"/>
      <w:r>
        <w:t xml:space="preserve">Section 2.3: </w:t>
      </w:r>
      <w:r w:rsidR="00F41EE0">
        <w:t>Target Setting</w:t>
      </w:r>
      <w:bookmarkEnd w:id="9"/>
    </w:p>
    <w:tbl>
      <w:tblPr>
        <w:tblStyle w:val="Tabela-Siatk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5DD99311" w:rsidR="000A1365" w:rsidRPr="00C37D48" w:rsidRDefault="00B7205E"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10D8DCDA"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33E78DEF" w:rsidR="00850F36" w:rsidRPr="00C37D48" w:rsidRDefault="00F01A51"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7586152E" w:rsidR="00850F36" w:rsidRPr="00C37D48" w:rsidRDefault="00F01A51"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3292D433" w:rsidR="00850F36" w:rsidRPr="00C37D48" w:rsidRDefault="009246FB"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5CA7F5F0"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5B7B0858" w:rsidR="00850F36" w:rsidRPr="00C37D48" w:rsidRDefault="00F01A51"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8F93536" w:rsidR="00850F36" w:rsidRPr="00C37D48" w:rsidRDefault="00F01A51"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05C1E0A" w:rsidR="00850F36" w:rsidRPr="00C37D48" w:rsidRDefault="00F01A51"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23F8F1AC" w:rsidR="00850F36" w:rsidRPr="00C37D48" w:rsidRDefault="00F01A51"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F2A472A" w:rsidR="00850F36" w:rsidRPr="00C37D48" w:rsidRDefault="00F01A51"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1C9A0CB" w:rsidR="00850F36" w:rsidRPr="00C37D48" w:rsidRDefault="00F01A51"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17368644" w:rsidR="00850F36" w:rsidRPr="00C37D48" w:rsidRDefault="00F01A51"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1E755B26" w:rsidR="00850F36" w:rsidRPr="00C37D48" w:rsidRDefault="00F01A51"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5A5F8B71" w:rsidR="00850F36" w:rsidRPr="00C37D48" w:rsidRDefault="00F01A51"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49C6600C" w:rsidR="00850F36" w:rsidRPr="00C37D48" w:rsidRDefault="00F01A51" w:rsidP="00C37D48">
            <w:pPr>
              <w:rPr>
                <w:rFonts w:ascii="Calibri" w:hAnsi="Calibri" w:cs="Calibri"/>
              </w:rPr>
            </w:pPr>
            <w:r>
              <w:rPr>
                <w:rFonts w:ascii="Calibri" w:hAnsi="Calibri" w:cs="Calibri"/>
              </w:rPr>
              <w:t>X</w:t>
            </w: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6A9D432D" w:rsidR="00D9431B" w:rsidRPr="00C37D48" w:rsidRDefault="007541BE" w:rsidP="00C37D48">
            <w:pPr>
              <w:rPr>
                <w:rFonts w:ascii="Calibri" w:hAnsi="Calibri" w:cs="Calibri"/>
              </w:rPr>
            </w:pPr>
            <w:r>
              <w:t xml:space="preserve">The Guidelines </w:t>
            </w:r>
            <w:r w:rsidRPr="001322C7">
              <w:t>include examples of other climate targets, such as:</w:t>
            </w:r>
            <w:r>
              <w:t xml:space="preserve"> related to renewable energy, energy efficiency, climate change adaptation (Figure 22, p. 43).</w:t>
            </w:r>
          </w:p>
        </w:tc>
      </w:tr>
    </w:tbl>
    <w:p w14:paraId="59195EB3" w14:textId="77777777" w:rsidR="00951BBE" w:rsidRDefault="00951BBE"/>
    <w:p w14:paraId="53B93477" w14:textId="4E6B70AE" w:rsidR="00951BBE" w:rsidRDefault="005E50FD" w:rsidP="00951BBE">
      <w:pPr>
        <w:pStyle w:val="Nagwek2"/>
      </w:pPr>
      <w:bookmarkStart w:id="10" w:name="_Toc198223609"/>
      <w:r>
        <w:t xml:space="preserve">Section 2.4: </w:t>
      </w:r>
      <w:r w:rsidR="00951BBE">
        <w:t>GHG Emissions Reductions Targets</w:t>
      </w:r>
      <w:bookmarkEnd w:id="10"/>
    </w:p>
    <w:tbl>
      <w:tblPr>
        <w:tblStyle w:val="Tabela-Siatk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76809D06"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3F14EDBC" w:rsidR="000A1365" w:rsidRPr="00C37D48" w:rsidRDefault="00E505BB"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1F546D9"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59ABC9AC" w:rsidR="00C81DE5" w:rsidRPr="00C37D48" w:rsidRDefault="008D289A"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1F8ABCAF" w:rsidR="000A1365" w:rsidRPr="00C37D48" w:rsidRDefault="007541BE"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28755839" w:rsidR="000A1365" w:rsidRPr="00C37D48" w:rsidRDefault="007541BE"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4B648885" w:rsidR="000A1365" w:rsidRPr="00C37D48" w:rsidRDefault="00927095" w:rsidP="00C37D48">
            <w:pPr>
              <w:rPr>
                <w:rFonts w:ascii="Calibri" w:hAnsi="Calibri" w:cs="Calibri"/>
              </w:rPr>
            </w:pPr>
            <w:r>
              <w:rPr>
                <w:rFonts w:ascii="Calibri" w:hAnsi="Calibri" w:cs="Calibri"/>
              </w:rPr>
              <w:t>X</w:t>
            </w: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70C7ECB0" w:rsidR="000A1365" w:rsidRPr="00C37D48" w:rsidRDefault="001959B1"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3705B39A"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53F527E6" w:rsidR="000A1365" w:rsidRPr="00C37D48" w:rsidRDefault="00B826BC" w:rsidP="00C37D48">
            <w:pPr>
              <w:rPr>
                <w:rFonts w:ascii="Calibri" w:hAnsi="Calibri" w:cs="Calibri"/>
              </w:rPr>
            </w:pPr>
            <w:r w:rsidRPr="00B826BC">
              <w:rPr>
                <w:rFonts w:ascii="Calibri" w:hAnsi="Calibri" w:cs="Calibri"/>
              </w:rPr>
              <w:t>Achieving climate neutrality by 2050.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5DC6C538" w:rsidR="000A1365" w:rsidRPr="00C37D48" w:rsidRDefault="00B94795"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2D88CB96" w:rsidR="000A1365" w:rsidRPr="00C37D48" w:rsidRDefault="00B94795"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3F715F3" w:rsidR="000A1365" w:rsidRPr="00C37D48" w:rsidRDefault="00B94795"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9121106" w:rsidR="000A1365" w:rsidRPr="00C37D48" w:rsidRDefault="00B94795"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7955568F" w:rsidR="00D9431B" w:rsidRPr="00C37D48" w:rsidRDefault="00D07F25"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Nagwek2"/>
      </w:pPr>
      <w:bookmarkStart w:id="11" w:name="_Toc198223610"/>
      <w:r>
        <w:t xml:space="preserve">Section 2.5: </w:t>
      </w:r>
      <w:r w:rsidR="00950B68">
        <w:t>Transition Planning</w:t>
      </w:r>
      <w:bookmarkEnd w:id="11"/>
    </w:p>
    <w:tbl>
      <w:tblPr>
        <w:tblStyle w:val="Tabela-Siatk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59E6A3C2" w:rsidR="00890032" w:rsidRPr="00C37D48" w:rsidRDefault="00D07F25"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4C16C4BA" w:rsidR="003618D4" w:rsidRPr="00C37D48" w:rsidRDefault="00502EBD"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72F2A9E3" w:rsidR="003618D4" w:rsidRPr="00C37D48" w:rsidRDefault="006204F9"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099BA678" w:rsidR="003618D4" w:rsidRPr="00C37D48" w:rsidRDefault="00F26FFF"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165D618F" w:rsidR="003618D4" w:rsidRPr="00C37D48" w:rsidRDefault="003D55E2"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12567DA" w:rsidR="003618D4" w:rsidRPr="00C37D48" w:rsidRDefault="0031076C"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659E6BD5" w:rsidR="003618D4" w:rsidRPr="00C37D48" w:rsidRDefault="00F26FFF"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5D5DD9"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5DA25CB9" w:rsidR="005733AF" w:rsidRPr="005D5DD9" w:rsidRDefault="0031076C" w:rsidP="00C37D48">
            <w:pPr>
              <w:rPr>
                <w:rFonts w:ascii="Calibri" w:hAnsi="Calibri" w:cs="Calibri"/>
                <w:lang w:val="fr-FR"/>
              </w:rPr>
            </w:pPr>
            <w:r w:rsidRPr="005D5DD9">
              <w:rPr>
                <w:rFonts w:ascii="Calibri" w:hAnsi="Calibri" w:cs="Calibri"/>
                <w:lang w:val="fr-FR"/>
              </w:rPr>
              <w:t xml:space="preserve">Figure </w:t>
            </w:r>
            <w:r w:rsidR="005D5DD9" w:rsidRPr="005D5DD9">
              <w:rPr>
                <w:rFonts w:ascii="Calibri" w:hAnsi="Calibri" w:cs="Calibri"/>
                <w:lang w:val="fr-FR"/>
              </w:rPr>
              <w:t>20 - ESRS E1 Climate Change</w:t>
            </w:r>
            <w:r w:rsidR="005D5DD9">
              <w:rPr>
                <w:rFonts w:ascii="Calibri" w:hAnsi="Calibri" w:cs="Calibri"/>
                <w:lang w:val="fr-FR"/>
              </w:rPr>
              <w:t>, p. 41</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38CC08F0" w:rsidR="00E7486E" w:rsidRPr="00C37D48" w:rsidRDefault="005D5DD9"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5D5DD9"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4BA7F199" w:rsidR="00E7486E" w:rsidRPr="005D5DD9" w:rsidRDefault="005D5DD9" w:rsidP="00C37D48">
            <w:pPr>
              <w:rPr>
                <w:rFonts w:ascii="Calibri" w:hAnsi="Calibri" w:cs="Calibri"/>
                <w:lang w:val="fr-FR"/>
              </w:rPr>
            </w:pPr>
            <w:r w:rsidRPr="005D5DD9">
              <w:rPr>
                <w:rFonts w:ascii="Calibri" w:hAnsi="Calibri" w:cs="Calibri"/>
                <w:lang w:val="fr-FR"/>
              </w:rPr>
              <w:t>Figure 20 - ESRS E1 Climate Change</w:t>
            </w:r>
            <w:r>
              <w:rPr>
                <w:rFonts w:ascii="Calibri" w:hAnsi="Calibri" w:cs="Calibri"/>
                <w:lang w:val="fr-FR"/>
              </w:rPr>
              <w:t>, p. 41</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3E63AEBB" w:rsidR="00671EA4" w:rsidRPr="00C37D48" w:rsidRDefault="00F35B41"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1133146D" w:rsidR="00773639" w:rsidRPr="00C37D48" w:rsidRDefault="00F35B41"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212F411F" w:rsidR="00773639" w:rsidRPr="00C37D48" w:rsidRDefault="00B6597F"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Nagwek2"/>
      </w:pPr>
      <w:bookmarkStart w:id="12" w:name="_Toc198223611"/>
      <w:r>
        <w:t xml:space="preserve">Section 2.6: </w:t>
      </w:r>
      <w:r w:rsidR="00950B68">
        <w:t>Standards and Frameworks</w:t>
      </w:r>
      <w:bookmarkEnd w:id="12"/>
    </w:p>
    <w:tbl>
      <w:tblPr>
        <w:tblStyle w:val="Tabela-Siatk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36A951CA" w:rsidR="00B610C2" w:rsidRPr="00610F28" w:rsidRDefault="00EF433F" w:rsidP="00610F28">
            <w:pPr>
              <w:rPr>
                <w:rFonts w:ascii="Calibri" w:hAnsi="Calibri" w:cs="Calibri"/>
              </w:rPr>
            </w:pPr>
            <w:r>
              <w:rPr>
                <w:rFonts w:ascii="Calibri" w:hAnsi="Calibri" w:cs="Calibri"/>
              </w:rPr>
              <w:t>X</w:t>
            </w: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18B37CA4" w:rsidR="00B610C2" w:rsidRPr="00610F28" w:rsidRDefault="00EF433F" w:rsidP="00610F28">
            <w:pPr>
              <w:rPr>
                <w:rFonts w:ascii="Calibri" w:hAnsi="Calibri" w:cs="Calibri"/>
              </w:rPr>
            </w:pPr>
            <w:r>
              <w:rPr>
                <w:rFonts w:ascii="Calibri" w:hAnsi="Calibri" w:cs="Calibri"/>
              </w:rPr>
              <w:t>X</w:t>
            </w: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38C15348" w:rsidR="00B610C2" w:rsidRPr="00610F28" w:rsidRDefault="00EF433F"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48218C47" w:rsidR="00B610C2" w:rsidRPr="00610F28" w:rsidRDefault="00140DF9" w:rsidP="00610F28">
            <w:pPr>
              <w:rPr>
                <w:rFonts w:ascii="Calibri" w:hAnsi="Calibri" w:cs="Calibri"/>
              </w:rPr>
            </w:pPr>
            <w:r>
              <w:rPr>
                <w:rFonts w:ascii="Calibri" w:hAnsi="Calibri" w:cs="Calibri"/>
              </w:rPr>
              <w:t>X</w:t>
            </w: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4BE21DC" w:rsidR="00B610C2" w:rsidRPr="00610F28" w:rsidRDefault="00B610C2" w:rsidP="00610F28">
            <w:pPr>
              <w:rPr>
                <w:rFonts w:ascii="Calibri" w:hAnsi="Calibri" w:cs="Calibri"/>
              </w:rPr>
            </w:pPr>
          </w:p>
        </w:tc>
        <w:tc>
          <w:tcPr>
            <w:tcW w:w="1450" w:type="dxa"/>
            <w:vAlign w:val="center"/>
          </w:tcPr>
          <w:p w14:paraId="0AA2B51C" w14:textId="3D25E40B" w:rsidR="00B610C2" w:rsidRPr="00610F28" w:rsidRDefault="00140DF9"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489E1CA8" w:rsidR="00B610C2" w:rsidRPr="00610F28" w:rsidRDefault="00140DF9" w:rsidP="00610F28">
            <w:pPr>
              <w:rPr>
                <w:rFonts w:ascii="Calibri" w:hAnsi="Calibri" w:cs="Calibri"/>
              </w:rPr>
            </w:pPr>
            <w:r>
              <w:rPr>
                <w:rFonts w:ascii="Calibri" w:hAnsi="Calibri" w:cs="Calibri"/>
              </w:rP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1AA3BDB" w:rsidR="00B610C2" w:rsidRPr="00610F28" w:rsidRDefault="00140DF9" w:rsidP="00610F28">
            <w:pPr>
              <w:rPr>
                <w:rFonts w:ascii="Calibri" w:hAnsi="Calibri" w:cs="Calibri"/>
              </w:rPr>
            </w:pPr>
            <w:r>
              <w:rPr>
                <w:rFonts w:ascii="Calibri" w:hAnsi="Calibri" w:cs="Calibri"/>
              </w:rPr>
              <w:t>X</w:t>
            </w: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308E6CC" w:rsidR="00B610C2" w:rsidRPr="00610F28" w:rsidRDefault="006D375C" w:rsidP="00610F28">
            <w:pPr>
              <w:rPr>
                <w:rFonts w:ascii="Calibri" w:hAnsi="Calibri" w:cs="Calibri"/>
              </w:rPr>
            </w:pPr>
            <w:r>
              <w:rPr>
                <w:rFonts w:ascii="Calibri" w:hAnsi="Calibri" w:cs="Calibri"/>
              </w:rPr>
              <w:t>X</w:t>
            </w: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545BE12" w:rsidR="00B610C2" w:rsidRPr="00610F28" w:rsidRDefault="006D375C"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3C4DB2C5" w:rsidR="00B610C2" w:rsidRPr="00610F28" w:rsidRDefault="001F4981" w:rsidP="00610F28">
            <w:pPr>
              <w:rPr>
                <w:rFonts w:ascii="Calibri" w:hAnsi="Calibri" w:cs="Calibri"/>
              </w:rPr>
            </w:pPr>
            <w:r>
              <w:rPr>
                <w:rFonts w:ascii="Calibri" w:hAnsi="Calibri" w:cs="Calibri"/>
              </w:rPr>
              <w:t>X</w:t>
            </w: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2735215D" w:rsidR="00B610C2" w:rsidRPr="00610F28" w:rsidRDefault="001F4981"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68902B62" w14:textId="1354CBDF" w:rsidR="005F7C47" w:rsidRPr="00F24F38" w:rsidRDefault="005F7C47" w:rsidP="005F7C47">
            <w:pPr>
              <w:rPr>
                <w:rFonts w:ascii="Calibri" w:hAnsi="Calibri" w:cs="Calibri"/>
                <w:lang w:val="fr-FR"/>
              </w:rPr>
            </w:pPr>
            <w:r w:rsidRPr="005F7C47">
              <w:rPr>
                <w:rFonts w:ascii="Calibri" w:hAnsi="Calibri" w:cs="Calibri"/>
                <w:lang w:val="fr-FR"/>
              </w:rPr>
              <w:t>Non-financial Reporting Directive (NFRD) Directive 2014/95/EU</w:t>
            </w:r>
            <w:r w:rsidR="00F24F38">
              <w:rPr>
                <w:rFonts w:ascii="Calibri" w:hAnsi="Calibri" w:cs="Calibri"/>
                <w:lang w:val="fr-FR"/>
              </w:rPr>
              <w:t xml:space="preserve"> </w:t>
            </w:r>
            <w:hyperlink r:id="rId50" w:history="1">
              <w:r w:rsidR="00F24F38" w:rsidRPr="0098756B">
                <w:rPr>
                  <w:rStyle w:val="Hipercze"/>
                  <w:rFonts w:ascii="Calibri" w:hAnsi="Calibri" w:cs="Calibri"/>
                  <w:lang w:val="fr-FR"/>
                </w:rPr>
                <w:t>https://web.archive.org/web/20250630170229/https://eur-lex.europa.eu/legal-content/EN/TXT/?uri=CELEX%3A32014L0095</w:t>
              </w:r>
            </w:hyperlink>
            <w:r w:rsidR="00F24F38">
              <w:rPr>
                <w:rFonts w:ascii="Calibri" w:hAnsi="Calibri" w:cs="Calibri"/>
                <w:lang w:val="fr-FR"/>
              </w:rPr>
              <w:t xml:space="preserve"> </w:t>
            </w:r>
          </w:p>
          <w:p w14:paraId="7DDD49B5" w14:textId="196405B7" w:rsidR="005F7C47" w:rsidRPr="005F7C47" w:rsidRDefault="005F7C47" w:rsidP="005F7C47">
            <w:pPr>
              <w:rPr>
                <w:rFonts w:ascii="Calibri" w:hAnsi="Calibri" w:cs="Calibri"/>
              </w:rPr>
            </w:pPr>
            <w:r w:rsidRPr="005F7C47">
              <w:rPr>
                <w:rFonts w:ascii="Calibri" w:hAnsi="Calibri" w:cs="Calibri"/>
              </w:rPr>
              <w:t xml:space="preserve">Corporate Sustainability Reporting Directive (CSRD) </w:t>
            </w:r>
            <w:hyperlink r:id="rId51" w:history="1">
              <w:r w:rsidR="00F24F38" w:rsidRPr="0098756B">
                <w:rPr>
                  <w:rStyle w:val="Hipercze"/>
                  <w:rFonts w:ascii="Calibri" w:hAnsi="Calibri" w:cs="Calibri"/>
                </w:rPr>
                <w:t>https://web.archive.org/web/20250630170515/https://eur-lex.europa.eu/legal-content/EN/TXT/?uri=CELEX:32022L2464</w:t>
              </w:r>
            </w:hyperlink>
            <w:r w:rsidR="00F24F38">
              <w:rPr>
                <w:rFonts w:ascii="Calibri" w:hAnsi="Calibri" w:cs="Calibri"/>
              </w:rPr>
              <w:t xml:space="preserve"> </w:t>
            </w:r>
          </w:p>
          <w:p w14:paraId="12C36234" w14:textId="3403B55D" w:rsidR="005F7C47" w:rsidRPr="005F7C47" w:rsidRDefault="005F7C47" w:rsidP="005F7C47">
            <w:pPr>
              <w:rPr>
                <w:rFonts w:ascii="Calibri" w:hAnsi="Calibri" w:cs="Calibri"/>
              </w:rPr>
            </w:pPr>
            <w:r w:rsidRPr="005F7C47">
              <w:rPr>
                <w:rFonts w:ascii="Calibri" w:hAnsi="Calibri" w:cs="Calibri"/>
              </w:rPr>
              <w:t xml:space="preserve">Sustainable Finance Disclosure Regulation (SFDR) </w:t>
            </w:r>
            <w:hyperlink r:id="rId52" w:history="1">
              <w:r w:rsidR="00407D87" w:rsidRPr="0098756B">
                <w:rPr>
                  <w:rStyle w:val="Hipercze"/>
                  <w:rFonts w:ascii="Calibri" w:hAnsi="Calibri" w:cs="Calibri"/>
                </w:rPr>
                <w:t>https://web.archive.org/web/20250630170942/https://eur-lex.europa.eu/eli/reg/2019/2088/oj</w:t>
              </w:r>
            </w:hyperlink>
            <w:r w:rsidR="00407D87">
              <w:rPr>
                <w:rFonts w:ascii="Calibri" w:hAnsi="Calibri" w:cs="Calibri"/>
              </w:rPr>
              <w:t xml:space="preserve"> </w:t>
            </w:r>
          </w:p>
          <w:p w14:paraId="6C9B2793" w14:textId="4DC85CB1" w:rsidR="005F7C47" w:rsidRPr="005F7C47" w:rsidRDefault="005F7C47" w:rsidP="005F7C47">
            <w:pPr>
              <w:rPr>
                <w:rFonts w:ascii="Calibri" w:hAnsi="Calibri" w:cs="Calibri"/>
              </w:rPr>
            </w:pPr>
            <w:r w:rsidRPr="005F7C47">
              <w:rPr>
                <w:rFonts w:ascii="Calibri" w:hAnsi="Calibri" w:cs="Calibri"/>
              </w:rPr>
              <w:t xml:space="preserve">SFDR – Technical Regulatory Standards </w:t>
            </w:r>
            <w:hyperlink r:id="rId53" w:history="1">
              <w:r w:rsidR="00BA4315" w:rsidRPr="0098756B">
                <w:rPr>
                  <w:rStyle w:val="Hipercze"/>
                  <w:rFonts w:ascii="Calibri" w:hAnsi="Calibri" w:cs="Calibri"/>
                </w:rPr>
                <w:t>https://web.archive.org/web/20250630192834/https://eur-lex.europa.eu/legal-content/EN/TXT/?uri=CELEX%3A02022R1288-20230220</w:t>
              </w:r>
            </w:hyperlink>
            <w:r w:rsidR="00BA4315">
              <w:rPr>
                <w:rFonts w:ascii="Calibri" w:hAnsi="Calibri" w:cs="Calibri"/>
              </w:rPr>
              <w:t xml:space="preserve"> </w:t>
            </w:r>
          </w:p>
          <w:p w14:paraId="174A2592" w14:textId="12B1F652" w:rsidR="005F7C47" w:rsidRPr="005F7C47" w:rsidRDefault="005F7C47" w:rsidP="005F7C47">
            <w:pPr>
              <w:rPr>
                <w:rFonts w:ascii="Calibri" w:hAnsi="Calibri" w:cs="Calibri"/>
              </w:rPr>
            </w:pPr>
            <w:r w:rsidRPr="005F7C47">
              <w:rPr>
                <w:rFonts w:ascii="Calibri" w:hAnsi="Calibri" w:cs="Calibri"/>
              </w:rPr>
              <w:t xml:space="preserve">EU Taxonomy Regulation </w:t>
            </w:r>
            <w:hyperlink r:id="rId54" w:history="1">
              <w:r w:rsidR="00BA4315" w:rsidRPr="0098756B">
                <w:rPr>
                  <w:rStyle w:val="Hipercze"/>
                  <w:rFonts w:ascii="Calibri" w:hAnsi="Calibri" w:cs="Calibri"/>
                </w:rPr>
                <w:t>https://web.archive.org/web/20250630193055/https://eur-lex.europa.eu/legal-content/EN/TXT/?uri=CELEX:32020R0852</w:t>
              </w:r>
            </w:hyperlink>
            <w:r w:rsidR="00BA4315">
              <w:rPr>
                <w:rFonts w:ascii="Calibri" w:hAnsi="Calibri" w:cs="Calibri"/>
              </w:rPr>
              <w:t xml:space="preserve"> </w:t>
            </w:r>
          </w:p>
          <w:p w14:paraId="12900C90" w14:textId="2CD4B228" w:rsidR="005F7C47" w:rsidRPr="005F7C47" w:rsidRDefault="005F7C47" w:rsidP="005F7C47">
            <w:pPr>
              <w:rPr>
                <w:rFonts w:ascii="Calibri" w:hAnsi="Calibri" w:cs="Calibri"/>
              </w:rPr>
            </w:pPr>
            <w:r w:rsidRPr="005F7C47">
              <w:rPr>
                <w:rFonts w:ascii="Calibri" w:hAnsi="Calibri" w:cs="Calibri"/>
              </w:rPr>
              <w:t xml:space="preserve">EU Taxonomy Delegated Acts </w:t>
            </w:r>
            <w:hyperlink r:id="rId55" w:history="1">
              <w:r w:rsidR="00BA4315" w:rsidRPr="0098756B">
                <w:rPr>
                  <w:rStyle w:val="Hipercze"/>
                  <w:rFonts w:ascii="Calibri" w:hAnsi="Calibri" w:cs="Calibri"/>
                </w:rPr>
                <w:t>https://web.archive.org/web/20250630193408/https://finance.ec.europa.eu/regulation-and-supervision/financial-services-legislation/implementing-and-delegated-acts/taxonomy-regulation_en</w:t>
              </w:r>
            </w:hyperlink>
            <w:r w:rsidR="00BA4315">
              <w:rPr>
                <w:rFonts w:ascii="Calibri" w:hAnsi="Calibri" w:cs="Calibri"/>
              </w:rPr>
              <w:t xml:space="preserve"> </w:t>
            </w:r>
          </w:p>
          <w:p w14:paraId="3B3E9E78" w14:textId="59F18E73" w:rsidR="005F7C47" w:rsidRPr="005F7C47" w:rsidRDefault="005F7C47" w:rsidP="005F7C47">
            <w:pPr>
              <w:rPr>
                <w:rFonts w:ascii="Calibri" w:hAnsi="Calibri" w:cs="Calibri"/>
              </w:rPr>
            </w:pPr>
            <w:r w:rsidRPr="005F7C47">
              <w:rPr>
                <w:rFonts w:ascii="Calibri" w:hAnsi="Calibri" w:cs="Calibri"/>
              </w:rPr>
              <w:t xml:space="preserve">EU Whistle-blowers directive </w:t>
            </w:r>
            <w:hyperlink r:id="rId56" w:history="1">
              <w:r w:rsidR="00FA26D4" w:rsidRPr="0098756B">
                <w:rPr>
                  <w:rStyle w:val="Hipercze"/>
                  <w:rFonts w:ascii="Calibri" w:hAnsi="Calibri" w:cs="Calibri"/>
                </w:rPr>
                <w:t>https://web.archive.org/web/20250630193630/https://eur-lex.europa.eu/legal-content/EN/TXT/?uri=celex:32019L1937</w:t>
              </w:r>
            </w:hyperlink>
            <w:r w:rsidR="00FA26D4">
              <w:rPr>
                <w:rFonts w:ascii="Calibri" w:hAnsi="Calibri" w:cs="Calibri"/>
              </w:rPr>
              <w:t xml:space="preserve"> </w:t>
            </w:r>
          </w:p>
          <w:p w14:paraId="291DEA3D" w14:textId="43255751" w:rsidR="005F7C47" w:rsidRPr="005F7C47" w:rsidRDefault="005F7C47" w:rsidP="005F7C47">
            <w:pPr>
              <w:rPr>
                <w:rFonts w:ascii="Calibri" w:hAnsi="Calibri" w:cs="Calibri"/>
              </w:rPr>
            </w:pPr>
            <w:r w:rsidRPr="005F7C47">
              <w:rPr>
                <w:rFonts w:ascii="Calibri" w:hAnsi="Calibri" w:cs="Calibri"/>
              </w:rPr>
              <w:t xml:space="preserve">Framework for Communication action in the field of water policy Directive 2000/60/EC </w:t>
            </w:r>
            <w:hyperlink r:id="rId57" w:history="1">
              <w:r w:rsidR="00FA26D4" w:rsidRPr="0098756B">
                <w:rPr>
                  <w:rStyle w:val="Hipercze"/>
                  <w:rFonts w:ascii="Calibri" w:hAnsi="Calibri" w:cs="Calibri"/>
                </w:rPr>
                <w:t>https://web.archive.org/web/20250630194230/https://eur-lex.europa.eu/legal-content/EN/TXT/?uri=celex%3A32000L0060</w:t>
              </w:r>
            </w:hyperlink>
            <w:r w:rsidR="00FA26D4">
              <w:rPr>
                <w:rFonts w:ascii="Calibri" w:hAnsi="Calibri" w:cs="Calibri"/>
              </w:rPr>
              <w:t xml:space="preserve"> </w:t>
            </w:r>
          </w:p>
          <w:p w14:paraId="2A085128" w14:textId="4F4F0C9E" w:rsidR="005F7C47" w:rsidRPr="005F7C47" w:rsidRDefault="005F7C47" w:rsidP="005F7C47">
            <w:pPr>
              <w:rPr>
                <w:rFonts w:ascii="Calibri" w:hAnsi="Calibri" w:cs="Calibri"/>
              </w:rPr>
            </w:pPr>
            <w:r w:rsidRPr="005F7C47">
              <w:rPr>
                <w:rFonts w:ascii="Calibri" w:hAnsi="Calibri" w:cs="Calibri"/>
              </w:rPr>
              <w:t xml:space="preserve">Assessment of the effects of public and private projects on the environment Directive 2011/92/EU </w:t>
            </w:r>
            <w:hyperlink r:id="rId58" w:history="1">
              <w:r w:rsidR="00FA26D4" w:rsidRPr="0098756B">
                <w:rPr>
                  <w:rStyle w:val="Hipercze"/>
                  <w:rFonts w:ascii="Calibri" w:hAnsi="Calibri" w:cs="Calibri"/>
                </w:rPr>
                <w:t>https://web.archive.org/web/20250630194723/https://eur-lex.europa.eu/legal-content/EN/TXT/?uri=celex%3A32011L0092</w:t>
              </w:r>
            </w:hyperlink>
            <w:r w:rsidR="00FA26D4">
              <w:rPr>
                <w:rFonts w:ascii="Calibri" w:hAnsi="Calibri" w:cs="Calibri"/>
              </w:rPr>
              <w:t xml:space="preserve"> </w:t>
            </w:r>
          </w:p>
          <w:p w14:paraId="4DD43C27" w14:textId="3A2706E6" w:rsidR="005F7C47" w:rsidRPr="005F7C47" w:rsidRDefault="005F7C47" w:rsidP="005F7C47">
            <w:pPr>
              <w:rPr>
                <w:rFonts w:ascii="Calibri" w:hAnsi="Calibri" w:cs="Calibri"/>
              </w:rPr>
            </w:pPr>
            <w:r w:rsidRPr="005F7C47">
              <w:rPr>
                <w:rFonts w:ascii="Calibri" w:hAnsi="Calibri" w:cs="Calibri"/>
              </w:rPr>
              <w:t xml:space="preserve">Proposal for the Corporate Sustainability Due Diligence Directive </w:t>
            </w:r>
            <w:hyperlink r:id="rId59" w:history="1">
              <w:r w:rsidR="00713E96" w:rsidRPr="0098756B">
                <w:rPr>
                  <w:rStyle w:val="Hipercze"/>
                  <w:rFonts w:ascii="Calibri" w:hAnsi="Calibri" w:cs="Calibri"/>
                </w:rPr>
                <w:t>https://web.archive.org/web/20250630195005/https://commission.europa.eu/publications/proposal-directive-corporate-sustainability-due-diligence-and-annex_en</w:t>
              </w:r>
            </w:hyperlink>
            <w:r w:rsidR="00713E96">
              <w:rPr>
                <w:rFonts w:ascii="Calibri" w:hAnsi="Calibri" w:cs="Calibri"/>
              </w:rPr>
              <w:t xml:space="preserve"> </w:t>
            </w:r>
          </w:p>
          <w:p w14:paraId="62147FF4" w14:textId="7EB04ECA" w:rsidR="005F7C47" w:rsidRPr="005F7C47" w:rsidRDefault="005F7C47" w:rsidP="005F7C47">
            <w:pPr>
              <w:rPr>
                <w:rFonts w:ascii="Calibri" w:hAnsi="Calibri" w:cs="Calibri"/>
              </w:rPr>
            </w:pPr>
            <w:r w:rsidRPr="005F7C47">
              <w:rPr>
                <w:rFonts w:ascii="Calibri" w:hAnsi="Calibri" w:cs="Calibri"/>
              </w:rPr>
              <w:lastRenderedPageBreak/>
              <w:t xml:space="preserve">Women on Boards directive </w:t>
            </w:r>
            <w:hyperlink r:id="rId60" w:history="1">
              <w:r w:rsidR="00713E96" w:rsidRPr="0098756B">
                <w:rPr>
                  <w:rStyle w:val="Hipercze"/>
                  <w:rFonts w:ascii="Calibri" w:hAnsi="Calibri" w:cs="Calibri"/>
                </w:rPr>
                <w:t>https://web.archive.org/web/20250630195220/https://eur-lex.europa.eu/eli/dir/2022/2381/oj</w:t>
              </w:r>
            </w:hyperlink>
            <w:r w:rsidR="00713E96">
              <w:rPr>
                <w:rFonts w:ascii="Calibri" w:hAnsi="Calibri" w:cs="Calibri"/>
              </w:rPr>
              <w:t xml:space="preserve"> </w:t>
            </w:r>
          </w:p>
          <w:p w14:paraId="3997B79A" w14:textId="4C03D583" w:rsidR="005F7C47" w:rsidRPr="005F7C47" w:rsidRDefault="005F7C47" w:rsidP="005F7C47">
            <w:pPr>
              <w:rPr>
                <w:rFonts w:ascii="Calibri" w:hAnsi="Calibri" w:cs="Calibri"/>
              </w:rPr>
            </w:pPr>
            <w:r w:rsidRPr="005F7C47">
              <w:rPr>
                <w:rFonts w:ascii="Calibri" w:hAnsi="Calibri" w:cs="Calibri"/>
              </w:rPr>
              <w:t xml:space="preserve">Polish Accounting Act </w:t>
            </w:r>
            <w:hyperlink r:id="rId61" w:history="1">
              <w:r w:rsidR="00713E96" w:rsidRPr="0098756B">
                <w:rPr>
                  <w:rStyle w:val="Hipercze"/>
                  <w:rFonts w:ascii="Calibri" w:hAnsi="Calibri" w:cs="Calibri"/>
                </w:rPr>
                <w:t>https://web.archive.org/web/20250630195451/https://isap.sejm.gov.pl/isap.nsf/download.xsp/WDU19941210591/U/D19940591Lj.pdf</w:t>
              </w:r>
            </w:hyperlink>
            <w:r w:rsidR="00713E96">
              <w:rPr>
                <w:rFonts w:ascii="Calibri" w:hAnsi="Calibri" w:cs="Calibri"/>
              </w:rPr>
              <w:t xml:space="preserve"> </w:t>
            </w:r>
          </w:p>
          <w:p w14:paraId="0F57DBEE" w14:textId="0B603FDC" w:rsidR="005F7C47" w:rsidRPr="005F7C47" w:rsidRDefault="005F7C47" w:rsidP="005F7C47">
            <w:pPr>
              <w:rPr>
                <w:rFonts w:ascii="Calibri" w:hAnsi="Calibri" w:cs="Calibri"/>
              </w:rPr>
            </w:pPr>
            <w:r w:rsidRPr="005F7C47">
              <w:rPr>
                <w:rFonts w:ascii="Calibri" w:hAnsi="Calibri" w:cs="Calibri"/>
              </w:rPr>
              <w:t>Regulation of the Minister of Finance (from May 25th, 2016) on current and periodic disclosures</w:t>
            </w:r>
            <w:r w:rsidR="00586BAA">
              <w:rPr>
                <w:rFonts w:ascii="Calibri" w:hAnsi="Calibri" w:cs="Calibri"/>
              </w:rPr>
              <w:t xml:space="preserve"> </w:t>
            </w:r>
            <w:hyperlink r:id="rId62" w:history="1">
              <w:r w:rsidR="00586BAA" w:rsidRPr="0098756B">
                <w:rPr>
                  <w:rStyle w:val="Hipercze"/>
                  <w:rFonts w:ascii="Calibri" w:hAnsi="Calibri" w:cs="Calibri"/>
                </w:rPr>
                <w:t>https://web.archive.org/web/20250630195851/https://isap.sejm.gov.pl/isap.nsf/download.xsp/WDU20160000860/O/D20160860.pdf</w:t>
              </w:r>
            </w:hyperlink>
            <w:r w:rsidR="00586BAA">
              <w:rPr>
                <w:rFonts w:ascii="Calibri" w:hAnsi="Calibri" w:cs="Calibri"/>
              </w:rPr>
              <w:t xml:space="preserve"> (repealed)</w:t>
            </w:r>
          </w:p>
          <w:p w14:paraId="6D610A93" w14:textId="58ECD86B" w:rsidR="005F7C47" w:rsidRPr="005F7C47" w:rsidRDefault="005F7C47" w:rsidP="005F7C47">
            <w:pPr>
              <w:rPr>
                <w:rFonts w:ascii="Calibri" w:hAnsi="Calibri" w:cs="Calibri"/>
              </w:rPr>
            </w:pPr>
            <w:r w:rsidRPr="005F7C47">
              <w:rPr>
                <w:rFonts w:ascii="Calibri" w:hAnsi="Calibri" w:cs="Calibri"/>
              </w:rPr>
              <w:t xml:space="preserve">Integrated Reporting framework </w:t>
            </w:r>
            <w:hyperlink r:id="rId63" w:history="1">
              <w:r w:rsidR="00586BAA" w:rsidRPr="0098756B">
                <w:rPr>
                  <w:rStyle w:val="Hipercze"/>
                  <w:rFonts w:ascii="Calibri" w:hAnsi="Calibri" w:cs="Calibri"/>
                </w:rPr>
                <w:t>https://web.archive.org/web/20250630200127/https://integratedreporting.ifrs.org/web/20250630200127/https://integratedreporting.ifrs.org/</w:t>
              </w:r>
            </w:hyperlink>
            <w:r w:rsidR="00586BAA">
              <w:rPr>
                <w:rFonts w:ascii="Calibri" w:hAnsi="Calibri" w:cs="Calibri"/>
              </w:rPr>
              <w:t xml:space="preserve"> </w:t>
            </w:r>
          </w:p>
          <w:p w14:paraId="3EDF8FC1" w14:textId="55F0174B" w:rsidR="005F7C47" w:rsidRPr="005F7C47" w:rsidRDefault="005F7C47" w:rsidP="005F7C47">
            <w:pPr>
              <w:rPr>
                <w:rFonts w:ascii="Calibri" w:hAnsi="Calibri" w:cs="Calibri"/>
              </w:rPr>
            </w:pPr>
            <w:r w:rsidRPr="005F7C47">
              <w:rPr>
                <w:rFonts w:ascii="Calibri" w:hAnsi="Calibri" w:cs="Calibri"/>
              </w:rPr>
              <w:t xml:space="preserve">Task Force on Climate-related Financial Disclosures </w:t>
            </w:r>
            <w:hyperlink r:id="rId64" w:history="1">
              <w:r w:rsidR="00586BAA" w:rsidRPr="0098756B">
                <w:rPr>
                  <w:rStyle w:val="Hipercze"/>
                  <w:rFonts w:ascii="Calibri" w:hAnsi="Calibri" w:cs="Calibri"/>
                </w:rPr>
                <w:t>https://web.archive.org/web/20250630200726/https://www.fsb-tcfd.org/</w:t>
              </w:r>
            </w:hyperlink>
            <w:r w:rsidR="00586BAA">
              <w:rPr>
                <w:rFonts w:ascii="Calibri" w:hAnsi="Calibri" w:cs="Calibri"/>
              </w:rPr>
              <w:t xml:space="preserve"> </w:t>
            </w:r>
          </w:p>
          <w:p w14:paraId="219ABDC0" w14:textId="5BCC3C29" w:rsidR="005F7C47" w:rsidRPr="005F7C47" w:rsidRDefault="005F7C47" w:rsidP="005F7C47">
            <w:pPr>
              <w:rPr>
                <w:rFonts w:ascii="Calibri" w:hAnsi="Calibri" w:cs="Calibri"/>
              </w:rPr>
            </w:pPr>
            <w:r w:rsidRPr="005F7C47">
              <w:rPr>
                <w:rFonts w:ascii="Calibri" w:hAnsi="Calibri" w:cs="Calibri"/>
              </w:rPr>
              <w:t xml:space="preserve">TCFD Knowledge Hub </w:t>
            </w:r>
            <w:hyperlink r:id="rId65" w:history="1">
              <w:r w:rsidR="00586BAA" w:rsidRPr="0098756B">
                <w:rPr>
                  <w:rStyle w:val="Hipercze"/>
                  <w:rFonts w:ascii="Calibri" w:hAnsi="Calibri" w:cs="Calibri"/>
                </w:rPr>
                <w:t>https://web.archive.org/web/20250630200456/https://www.tcfdhub.org/</w:t>
              </w:r>
            </w:hyperlink>
            <w:r w:rsidR="00586BAA">
              <w:rPr>
                <w:rFonts w:ascii="Calibri" w:hAnsi="Calibri" w:cs="Calibri"/>
              </w:rPr>
              <w:t xml:space="preserve"> </w:t>
            </w:r>
          </w:p>
          <w:p w14:paraId="486E3209" w14:textId="3E386827" w:rsidR="005F7C47" w:rsidRPr="005F7C47" w:rsidRDefault="005F7C47" w:rsidP="005F7C47">
            <w:pPr>
              <w:rPr>
                <w:rFonts w:ascii="Calibri" w:hAnsi="Calibri" w:cs="Calibri"/>
              </w:rPr>
            </w:pPr>
            <w:r w:rsidRPr="005F7C47">
              <w:rPr>
                <w:rFonts w:ascii="Calibri" w:hAnsi="Calibri" w:cs="Calibri"/>
              </w:rPr>
              <w:t xml:space="preserve">Taskforce on Nature-related Financial Disclosures </w:t>
            </w:r>
            <w:hyperlink r:id="rId66" w:history="1">
              <w:r w:rsidR="005655FB" w:rsidRPr="0098756B">
                <w:rPr>
                  <w:rStyle w:val="Hipercze"/>
                  <w:rFonts w:ascii="Calibri" w:hAnsi="Calibri" w:cs="Calibri"/>
                </w:rPr>
                <w:t>https://web.archive.org/web/20250630201339/https://tnfd.global/</w:t>
              </w:r>
            </w:hyperlink>
            <w:r w:rsidR="005655FB">
              <w:rPr>
                <w:rFonts w:ascii="Calibri" w:hAnsi="Calibri" w:cs="Calibri"/>
              </w:rPr>
              <w:t xml:space="preserve"> </w:t>
            </w:r>
          </w:p>
          <w:p w14:paraId="12E18559" w14:textId="1023A7BC" w:rsidR="005F7C47" w:rsidRPr="005F7C47" w:rsidRDefault="005F7C47" w:rsidP="005F7C47">
            <w:pPr>
              <w:rPr>
                <w:rFonts w:ascii="Calibri" w:hAnsi="Calibri" w:cs="Calibri"/>
              </w:rPr>
            </w:pPr>
            <w:r w:rsidRPr="005F7C47">
              <w:rPr>
                <w:rFonts w:ascii="Calibri" w:hAnsi="Calibri" w:cs="Calibri"/>
              </w:rPr>
              <w:t xml:space="preserve">Climate Disclosure Standards Board </w:t>
            </w:r>
            <w:hyperlink r:id="rId67" w:history="1">
              <w:r w:rsidR="005655FB" w:rsidRPr="0098756B">
                <w:rPr>
                  <w:rStyle w:val="Hipercze"/>
                  <w:rFonts w:ascii="Calibri" w:hAnsi="Calibri" w:cs="Calibri"/>
                </w:rPr>
                <w:t>https://web.archive.org/web/20250630194032/https://www.cdsb.net/</w:t>
              </w:r>
            </w:hyperlink>
            <w:r w:rsidR="005655FB">
              <w:rPr>
                <w:rFonts w:ascii="Calibri" w:hAnsi="Calibri" w:cs="Calibri"/>
              </w:rPr>
              <w:t xml:space="preserve"> </w:t>
            </w:r>
          </w:p>
          <w:p w14:paraId="69013CDE" w14:textId="5475E167" w:rsidR="005F7C47" w:rsidRPr="005F7C47" w:rsidRDefault="005F7C47" w:rsidP="005F7C47">
            <w:pPr>
              <w:rPr>
                <w:rFonts w:ascii="Calibri" w:hAnsi="Calibri" w:cs="Calibri"/>
              </w:rPr>
            </w:pPr>
            <w:r w:rsidRPr="005F7C47">
              <w:rPr>
                <w:rFonts w:ascii="Calibri" w:hAnsi="Calibri" w:cs="Calibri"/>
              </w:rPr>
              <w:t xml:space="preserve">Best Practice for GPW listed companies 2021, and additional resources </w:t>
            </w:r>
            <w:hyperlink r:id="rId68" w:history="1">
              <w:r w:rsidR="005655FB" w:rsidRPr="0098756B">
                <w:rPr>
                  <w:rStyle w:val="Hipercze"/>
                  <w:rFonts w:ascii="Calibri" w:hAnsi="Calibri" w:cs="Calibri"/>
                </w:rPr>
                <w:t>https://web.archive.org/web/20250630201724/https://www.gpw.pl/best-practice2021</w:t>
              </w:r>
            </w:hyperlink>
            <w:r w:rsidR="005655FB">
              <w:rPr>
                <w:rFonts w:ascii="Calibri" w:hAnsi="Calibri" w:cs="Calibri"/>
              </w:rPr>
              <w:t xml:space="preserve"> </w:t>
            </w:r>
          </w:p>
          <w:p w14:paraId="6F890263" w14:textId="01CD64DC" w:rsidR="005F7C47" w:rsidRPr="005F7C47" w:rsidRDefault="005F7C47" w:rsidP="005F7C47">
            <w:pPr>
              <w:rPr>
                <w:rFonts w:ascii="Calibri" w:hAnsi="Calibri" w:cs="Calibri"/>
              </w:rPr>
            </w:pPr>
            <w:r w:rsidRPr="005F7C47">
              <w:rPr>
                <w:rFonts w:ascii="Calibri" w:hAnsi="Calibri" w:cs="Calibri"/>
              </w:rPr>
              <w:t xml:space="preserve">UN Guiding Principles Reporting Framework </w:t>
            </w:r>
            <w:hyperlink r:id="rId69" w:history="1">
              <w:r w:rsidR="0094411E" w:rsidRPr="0098756B">
                <w:rPr>
                  <w:rStyle w:val="Hipercze"/>
                  <w:rFonts w:ascii="Calibri" w:hAnsi="Calibri" w:cs="Calibri"/>
                </w:rPr>
                <w:t>https://web.archive.org/web/20240831051656/https://www.ungpreporting.org/wp-content/uploads/2017/03/UNGP_RF-Ramy_sprawozdawczosci_z_przewodnikiem.pdf</w:t>
              </w:r>
            </w:hyperlink>
            <w:r w:rsidR="0094411E">
              <w:rPr>
                <w:rFonts w:ascii="Calibri" w:hAnsi="Calibri" w:cs="Calibri"/>
              </w:rPr>
              <w:t xml:space="preserve"> </w:t>
            </w:r>
            <w:r w:rsidRPr="005F7C47">
              <w:rPr>
                <w:rFonts w:ascii="Calibri" w:hAnsi="Calibri" w:cs="Calibri"/>
              </w:rPr>
              <w:t xml:space="preserve"> in Polish</w:t>
            </w:r>
          </w:p>
          <w:p w14:paraId="762D85D3" w14:textId="1BB1126C" w:rsidR="005F7C47" w:rsidRPr="005F7C47" w:rsidRDefault="005F7C47" w:rsidP="005F7C47">
            <w:pPr>
              <w:rPr>
                <w:rFonts w:ascii="Calibri" w:hAnsi="Calibri" w:cs="Calibri"/>
              </w:rPr>
            </w:pPr>
            <w:r w:rsidRPr="005F7C47">
              <w:rPr>
                <w:rFonts w:ascii="Calibri" w:hAnsi="Calibri" w:cs="Calibri"/>
              </w:rPr>
              <w:t xml:space="preserve">OECD Guidelines for Multinational Enterprises </w:t>
            </w:r>
            <w:hyperlink r:id="rId70" w:history="1">
              <w:r w:rsidR="0094411E" w:rsidRPr="0098756B">
                <w:rPr>
                  <w:rStyle w:val="Hipercze"/>
                  <w:rFonts w:ascii="Calibri" w:hAnsi="Calibri" w:cs="Calibri"/>
                </w:rPr>
                <w:t>https://web.archive.org/web/20250630202425/https://www.oecd-ilibrary.org/finance-and-investment/oecd-guidelines-for-multinational-enterprises-on-responsible-business-conduct_81f92357-en?__cf_chl_rt_tk=SjgHHTDWYnOripGCIPJE6Ww7QrjGvODpAtyV5h98W4o-1751315065-1.0.1.1-CgT8IYLqPmt3lsqAvG5esJdy98USeLDY2Lwn80yQHLQ</w:t>
              </w:r>
            </w:hyperlink>
            <w:r w:rsidR="0094411E">
              <w:rPr>
                <w:rFonts w:ascii="Calibri" w:hAnsi="Calibri" w:cs="Calibri"/>
              </w:rPr>
              <w:t xml:space="preserve"> </w:t>
            </w:r>
          </w:p>
          <w:p w14:paraId="4B73E537" w14:textId="27B27C42" w:rsidR="005F7C47" w:rsidRPr="005F7C47" w:rsidRDefault="005F7C47" w:rsidP="005F7C47">
            <w:pPr>
              <w:rPr>
                <w:rFonts w:ascii="Calibri" w:hAnsi="Calibri" w:cs="Calibri"/>
              </w:rPr>
            </w:pPr>
            <w:r w:rsidRPr="005F7C47">
              <w:rPr>
                <w:rFonts w:ascii="Calibri" w:hAnsi="Calibri" w:cs="Calibri"/>
              </w:rPr>
              <w:t xml:space="preserve">UN Global Compact </w:t>
            </w:r>
            <w:hyperlink r:id="rId71" w:history="1">
              <w:r w:rsidR="0094411E" w:rsidRPr="0098756B">
                <w:rPr>
                  <w:rStyle w:val="Hipercze"/>
                  <w:rFonts w:ascii="Calibri" w:hAnsi="Calibri" w:cs="Calibri"/>
                </w:rPr>
                <w:t>https://web.archive.org/web/20250630202720/https://unglobalcompact.org/</w:t>
              </w:r>
            </w:hyperlink>
            <w:r w:rsidR="0094411E">
              <w:rPr>
                <w:rFonts w:ascii="Calibri" w:hAnsi="Calibri" w:cs="Calibri"/>
              </w:rPr>
              <w:t xml:space="preserve"> </w:t>
            </w:r>
          </w:p>
          <w:p w14:paraId="382D48AC" w14:textId="5FDE0A91" w:rsidR="005F7C47" w:rsidRPr="005F7C47" w:rsidRDefault="005F7C47" w:rsidP="005F7C47">
            <w:pPr>
              <w:rPr>
                <w:rFonts w:ascii="Calibri" w:hAnsi="Calibri" w:cs="Calibri"/>
              </w:rPr>
            </w:pPr>
            <w:r w:rsidRPr="005F7C47">
              <w:rPr>
                <w:rFonts w:ascii="Calibri" w:hAnsi="Calibri" w:cs="Calibri"/>
              </w:rPr>
              <w:t xml:space="preserve">Sustainable Development Goals </w:t>
            </w:r>
            <w:hyperlink r:id="rId72" w:history="1">
              <w:r w:rsidR="00784322" w:rsidRPr="0098756B">
                <w:rPr>
                  <w:rStyle w:val="Hipercze"/>
                  <w:rFonts w:ascii="Calibri" w:hAnsi="Calibri" w:cs="Calibri"/>
                </w:rPr>
                <w:t>https://web.archive.org/web/20250630202947/https://sdgs.un.org/goals</w:t>
              </w:r>
            </w:hyperlink>
            <w:r w:rsidR="00784322">
              <w:rPr>
                <w:rFonts w:ascii="Calibri" w:hAnsi="Calibri" w:cs="Calibri"/>
              </w:rPr>
              <w:t xml:space="preserve"> </w:t>
            </w:r>
          </w:p>
          <w:p w14:paraId="7246EFF9" w14:textId="2DFEEC0F" w:rsidR="005F7C47" w:rsidRPr="005F7C47" w:rsidRDefault="005F7C47" w:rsidP="005F7C47">
            <w:pPr>
              <w:rPr>
                <w:rFonts w:ascii="Calibri" w:hAnsi="Calibri" w:cs="Calibri"/>
              </w:rPr>
            </w:pPr>
            <w:r w:rsidRPr="005F7C47">
              <w:rPr>
                <w:rFonts w:ascii="Calibri" w:hAnsi="Calibri" w:cs="Calibri"/>
              </w:rPr>
              <w:t xml:space="preserve">UN Convention on Biological Diversity </w:t>
            </w:r>
            <w:hyperlink r:id="rId73" w:history="1">
              <w:r w:rsidR="00784322" w:rsidRPr="0098756B">
                <w:rPr>
                  <w:rStyle w:val="Hipercze"/>
                  <w:rFonts w:ascii="Calibri" w:hAnsi="Calibri" w:cs="Calibri"/>
                </w:rPr>
                <w:t>https://web.archive.org/web/20250630203239/https://www.cbd.int/convention</w:t>
              </w:r>
            </w:hyperlink>
            <w:r w:rsidR="00784322">
              <w:rPr>
                <w:rFonts w:ascii="Calibri" w:hAnsi="Calibri" w:cs="Calibri"/>
              </w:rPr>
              <w:t xml:space="preserve"> </w:t>
            </w:r>
          </w:p>
          <w:p w14:paraId="60B7D158" w14:textId="56C70049" w:rsidR="005F7C47" w:rsidRPr="005F7C47" w:rsidRDefault="005F7C47" w:rsidP="005F7C47">
            <w:pPr>
              <w:rPr>
                <w:rFonts w:ascii="Calibri" w:hAnsi="Calibri" w:cs="Calibri"/>
              </w:rPr>
            </w:pPr>
            <w:r w:rsidRPr="005F7C47">
              <w:rPr>
                <w:rFonts w:ascii="Calibri" w:hAnsi="Calibri" w:cs="Calibri"/>
              </w:rPr>
              <w:t xml:space="preserve">Transition Pathway Initiative </w:t>
            </w:r>
            <w:hyperlink r:id="rId74" w:history="1">
              <w:r w:rsidR="00784322" w:rsidRPr="0098756B">
                <w:rPr>
                  <w:rStyle w:val="Hipercze"/>
                  <w:rFonts w:ascii="Calibri" w:hAnsi="Calibri" w:cs="Calibri"/>
                </w:rPr>
                <w:t>https://web.archive.org/web/20250630203443/https://www.transitionpathwayinitiative.org/</w:t>
              </w:r>
            </w:hyperlink>
            <w:r w:rsidR="00784322">
              <w:rPr>
                <w:rFonts w:ascii="Calibri" w:hAnsi="Calibri" w:cs="Calibri"/>
              </w:rPr>
              <w:t xml:space="preserve"> </w:t>
            </w:r>
          </w:p>
          <w:p w14:paraId="06E7183B" w14:textId="1261CC7F" w:rsidR="005F7C47" w:rsidRPr="005F7C47" w:rsidRDefault="005F7C47" w:rsidP="005F7C47">
            <w:pPr>
              <w:rPr>
                <w:rFonts w:ascii="Calibri" w:hAnsi="Calibri" w:cs="Calibri"/>
              </w:rPr>
            </w:pPr>
            <w:r w:rsidRPr="005F7C47">
              <w:rPr>
                <w:rFonts w:ascii="Calibri" w:hAnsi="Calibri" w:cs="Calibri"/>
              </w:rPr>
              <w:t xml:space="preserve">UN Guidelines principles on business and human rights </w:t>
            </w:r>
            <w:hyperlink r:id="rId75" w:history="1">
              <w:r w:rsidR="00784322" w:rsidRPr="0098756B">
                <w:rPr>
                  <w:rStyle w:val="Hipercze"/>
                  <w:rFonts w:ascii="Calibri" w:hAnsi="Calibri" w:cs="Calibri"/>
                </w:rPr>
                <w:t>https://web.archive.org/web/20250625210136/https://www.ohchr.org/sites/default/files/Documents/Publications/GuidingPrinciplesBusinessHR_EN.pdf</w:t>
              </w:r>
            </w:hyperlink>
            <w:r w:rsidR="00784322">
              <w:rPr>
                <w:rFonts w:ascii="Calibri" w:hAnsi="Calibri" w:cs="Calibri"/>
              </w:rPr>
              <w:t xml:space="preserve"> </w:t>
            </w:r>
          </w:p>
          <w:p w14:paraId="6A993B30" w14:textId="6FE52880" w:rsidR="005F7C47" w:rsidRPr="005F7C47" w:rsidRDefault="005F7C47" w:rsidP="005F7C47">
            <w:pPr>
              <w:rPr>
                <w:rFonts w:ascii="Calibri" w:hAnsi="Calibri" w:cs="Calibri"/>
              </w:rPr>
            </w:pPr>
            <w:r w:rsidRPr="005F7C47">
              <w:rPr>
                <w:rFonts w:ascii="Calibri" w:hAnsi="Calibri" w:cs="Calibri"/>
              </w:rPr>
              <w:lastRenderedPageBreak/>
              <w:t xml:space="preserve">ILO Conventions and Recommendations </w:t>
            </w:r>
            <w:hyperlink r:id="rId76" w:history="1">
              <w:r w:rsidR="00241A87" w:rsidRPr="0098756B">
                <w:rPr>
                  <w:rStyle w:val="Hipercze"/>
                  <w:rFonts w:ascii="Calibri" w:hAnsi="Calibri" w:cs="Calibri"/>
                </w:rPr>
                <w:t>https://web.archive.org/web/20250630204426/https://www.ilo.org/international-labour-standards/conventions-protocols-and-recommendations</w:t>
              </w:r>
            </w:hyperlink>
            <w:r w:rsidR="00241A87">
              <w:rPr>
                <w:rFonts w:ascii="Calibri" w:hAnsi="Calibri" w:cs="Calibri"/>
              </w:rPr>
              <w:t xml:space="preserve"> </w:t>
            </w:r>
          </w:p>
          <w:p w14:paraId="1380A3A4" w14:textId="413BA05E" w:rsidR="005F7C47" w:rsidRPr="005F7C47" w:rsidRDefault="005F7C47" w:rsidP="005F7C47">
            <w:pPr>
              <w:rPr>
                <w:rFonts w:ascii="Calibri" w:hAnsi="Calibri" w:cs="Calibri"/>
              </w:rPr>
            </w:pPr>
            <w:r w:rsidRPr="005F7C47">
              <w:rPr>
                <w:rFonts w:ascii="Calibri" w:hAnsi="Calibri" w:cs="Calibri"/>
              </w:rPr>
              <w:t xml:space="preserve">The International Bill of Human Rights </w:t>
            </w:r>
            <w:hyperlink r:id="rId77" w:history="1">
              <w:r w:rsidR="00241A87" w:rsidRPr="0098756B">
                <w:rPr>
                  <w:rStyle w:val="Hipercze"/>
                  <w:rFonts w:ascii="Calibri" w:hAnsi="Calibri" w:cs="Calibri"/>
                </w:rPr>
                <w:t>https://www.ohchr.org/en/what-are-human-rights/international-bill-human-rights</w:t>
              </w:r>
            </w:hyperlink>
            <w:r w:rsidR="00241A87">
              <w:rPr>
                <w:rFonts w:ascii="Calibri" w:hAnsi="Calibri" w:cs="Calibri"/>
              </w:rPr>
              <w:t xml:space="preserve"> </w:t>
            </w:r>
          </w:p>
          <w:p w14:paraId="65C84D44" w14:textId="1C98A723" w:rsidR="005F7C47" w:rsidRPr="005F7C47" w:rsidRDefault="005F7C47" w:rsidP="005F7C47">
            <w:pPr>
              <w:rPr>
                <w:rFonts w:ascii="Calibri" w:hAnsi="Calibri" w:cs="Calibri"/>
              </w:rPr>
            </w:pPr>
            <w:r w:rsidRPr="005F7C47">
              <w:rPr>
                <w:rFonts w:ascii="Calibri" w:hAnsi="Calibri" w:cs="Calibri"/>
              </w:rPr>
              <w:t xml:space="preserve">World Benchmarking Alliance, Corporate Human Rights Benchmark Methodology </w:t>
            </w:r>
            <w:hyperlink r:id="rId78" w:history="1">
              <w:r w:rsidR="00F278F7" w:rsidRPr="0098756B">
                <w:rPr>
                  <w:rStyle w:val="Hipercze"/>
                  <w:rFonts w:ascii="Calibri" w:hAnsi="Calibri" w:cs="Calibri"/>
                </w:rPr>
                <w:t>https://web.archive.org/web/20250630204923/https://www.worldbenchmarkingalliance.org/corporate-human-rights-benchmark/</w:t>
              </w:r>
            </w:hyperlink>
            <w:r w:rsidR="00F278F7">
              <w:rPr>
                <w:rFonts w:ascii="Calibri" w:hAnsi="Calibri" w:cs="Calibri"/>
              </w:rPr>
              <w:t xml:space="preserve"> </w:t>
            </w:r>
          </w:p>
          <w:p w14:paraId="1C9B175A" w14:textId="77A0D95B" w:rsidR="005F7C47" w:rsidRPr="005F7C47" w:rsidRDefault="005F7C47" w:rsidP="005F7C47">
            <w:pPr>
              <w:rPr>
                <w:rFonts w:ascii="Calibri" w:hAnsi="Calibri" w:cs="Calibri"/>
              </w:rPr>
            </w:pPr>
            <w:r w:rsidRPr="005F7C47">
              <w:rPr>
                <w:rFonts w:ascii="Calibri" w:hAnsi="Calibri" w:cs="Calibri"/>
              </w:rPr>
              <w:t xml:space="preserve">United Nations Global Compact, Guide on How to Develop a Human Rights Policy </w:t>
            </w:r>
            <w:hyperlink r:id="rId79" w:history="1">
              <w:r w:rsidR="00F278F7" w:rsidRPr="0098756B">
                <w:rPr>
                  <w:rStyle w:val="Hipercze"/>
                  <w:rFonts w:ascii="Calibri" w:hAnsi="Calibri" w:cs="Calibri"/>
                </w:rPr>
                <w:t>https://web.archive.org/web/20250630205311/https://unglobalcompact.org/library/22</w:t>
              </w:r>
            </w:hyperlink>
            <w:r w:rsidR="00F278F7">
              <w:rPr>
                <w:rFonts w:ascii="Calibri" w:hAnsi="Calibri" w:cs="Calibri"/>
              </w:rPr>
              <w:t xml:space="preserve"> </w:t>
            </w:r>
          </w:p>
          <w:p w14:paraId="7659FE70" w14:textId="4458F8BD" w:rsidR="005F7C47" w:rsidRPr="005F7C47" w:rsidRDefault="005F7C47" w:rsidP="005F7C47">
            <w:pPr>
              <w:rPr>
                <w:rFonts w:ascii="Calibri" w:hAnsi="Calibri" w:cs="Calibri"/>
              </w:rPr>
            </w:pPr>
            <w:r w:rsidRPr="005F7C47">
              <w:rPr>
                <w:rFonts w:ascii="Calibri" w:hAnsi="Calibri" w:cs="Calibri"/>
              </w:rPr>
              <w:t xml:space="preserve">G20 / OECD Principles of Corporate Governance </w:t>
            </w:r>
            <w:hyperlink r:id="rId80" w:history="1">
              <w:r w:rsidR="00F278F7" w:rsidRPr="0098756B">
                <w:rPr>
                  <w:rStyle w:val="Hipercze"/>
                  <w:rFonts w:ascii="Calibri" w:hAnsi="Calibri" w:cs="Calibri"/>
                </w:rPr>
                <w:t>https://web.archive.org/web/20250630205551/https://www.oecd.org/daf/ca/principles-corporate-governance/?__cf_chl_rt_tk=bYcWsY6reJxqUDULV9sLpcdOk8eKRn_xnPUHrMJ_lrs-1751316951-1.0.1.1-pAUL5mzx6sr4N8ZeaEZNwFLQvo3AjDuch_dwCaaeko0</w:t>
              </w:r>
            </w:hyperlink>
            <w:r w:rsidR="00F278F7">
              <w:rPr>
                <w:rFonts w:ascii="Calibri" w:hAnsi="Calibri" w:cs="Calibri"/>
              </w:rPr>
              <w:t xml:space="preserve"> </w:t>
            </w:r>
          </w:p>
          <w:p w14:paraId="3C2756D6" w14:textId="0C696E5F" w:rsidR="00B610C2" w:rsidRPr="00610F28" w:rsidRDefault="005F7C47" w:rsidP="005F7C47">
            <w:pPr>
              <w:rPr>
                <w:rFonts w:ascii="Calibri" w:hAnsi="Calibri" w:cs="Calibri"/>
              </w:rPr>
            </w:pPr>
            <w:r w:rsidRPr="005F7C47">
              <w:rPr>
                <w:rFonts w:ascii="Calibri" w:hAnsi="Calibri" w:cs="Calibri"/>
              </w:rPr>
              <w:t xml:space="preserve">ICGN Global Governance Principles </w:t>
            </w:r>
            <w:hyperlink r:id="rId81" w:history="1">
              <w:r w:rsidR="00F278F7" w:rsidRPr="0098756B">
                <w:rPr>
                  <w:rStyle w:val="Hipercze"/>
                  <w:rFonts w:ascii="Calibri" w:hAnsi="Calibri" w:cs="Calibri"/>
                </w:rPr>
                <w:t>https://web.archive.org/web/20250630205840/https://www.icgn.org/global-governance-principles</w:t>
              </w:r>
            </w:hyperlink>
            <w:r w:rsidR="00F278F7">
              <w:rPr>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Nagwe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Nagwek2"/>
      </w:pPr>
      <w:bookmarkStart w:id="14" w:name="_Toc198223613"/>
      <w:r>
        <w:t xml:space="preserve">Section 3.1: </w:t>
      </w:r>
      <w:r w:rsidR="00950B68">
        <w:t>Who is being targeted?</w:t>
      </w:r>
      <w:bookmarkEnd w:id="14"/>
    </w:p>
    <w:tbl>
      <w:tblPr>
        <w:tblStyle w:val="Tabela-Siatk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46752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46752A" w:rsidRDefault="00C66EE0" w:rsidP="00610F28">
            <w:pPr>
              <w:rPr>
                <w:rFonts w:ascii="Calibri" w:hAnsi="Calibri" w:cs="Calibri"/>
                <w:lang w:val="fr-FR"/>
              </w:rPr>
            </w:pPr>
            <w:r w:rsidRPr="0046752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46752A" w:rsidRDefault="00C66EE0" w:rsidP="00610F28">
            <w:pPr>
              <w:rPr>
                <w:rFonts w:ascii="Calibri" w:hAnsi="Calibri" w:cs="Calibri"/>
                <w:lang w:val="fr-FR"/>
              </w:rPr>
            </w:pPr>
          </w:p>
        </w:tc>
      </w:tr>
      <w:tr w:rsidR="00241257" w:rsidRPr="006262E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Nagwek2"/>
      </w:pPr>
      <w:bookmarkStart w:id="17" w:name="_Toc198223614"/>
      <w:r>
        <w:t xml:space="preserve">Section 3.2: </w:t>
      </w:r>
      <w:r w:rsidR="00436F24">
        <w:t>Procurement Cycle</w:t>
      </w:r>
      <w:bookmarkEnd w:id="17"/>
    </w:p>
    <w:tbl>
      <w:tblPr>
        <w:tblStyle w:val="Tabela-Siatk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Nagwek2"/>
      </w:pPr>
      <w:bookmarkStart w:id="18" w:name="_Toc198223615"/>
      <w:r>
        <w:t xml:space="preserve">Section 3.3: </w:t>
      </w:r>
      <w:r w:rsidR="002E5ACB">
        <w:t>Life</w:t>
      </w:r>
      <w:r w:rsidR="00DF4489">
        <w:t>-cycle or Whole-life Costing</w:t>
      </w:r>
      <w:bookmarkEnd w:id="18"/>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Nagwek1Znak"/>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Nagwek2"/>
      </w:pPr>
      <w:bookmarkStart w:id="19" w:name="_Toc198223616"/>
      <w:r>
        <w:t xml:space="preserve">Section 3.4: </w:t>
      </w:r>
      <w:r w:rsidR="00062526">
        <w:t>Tendering or Solicitation Stage</w:t>
      </w:r>
      <w:bookmarkEnd w:id="19"/>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Nagwek2"/>
      </w:pPr>
      <w:bookmarkStart w:id="20" w:name="_Toc198223617"/>
      <w:r>
        <w:lastRenderedPageBreak/>
        <w:t xml:space="preserve">Section 3.5: </w:t>
      </w:r>
      <w:r w:rsidR="00064195">
        <w:t>Exclusion or Debarment Grounds</w:t>
      </w:r>
      <w:bookmarkEnd w:id="20"/>
    </w:p>
    <w:tbl>
      <w:tblPr>
        <w:tblStyle w:val="Tabela-Siatk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Nagwek2"/>
      </w:pPr>
      <w:bookmarkStart w:id="21" w:name="_Toc198223618"/>
      <w:r>
        <w:t xml:space="preserve">Section 3.6: </w:t>
      </w:r>
      <w:r w:rsidR="00C85DD9">
        <w:t>Qualification or Selection Criteria</w:t>
      </w:r>
      <w:bookmarkEnd w:id="21"/>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Nagwek2"/>
      </w:pPr>
      <w:bookmarkStart w:id="22" w:name="_Toc198223619"/>
      <w:r>
        <w:t xml:space="preserve">Section 3.7: </w:t>
      </w:r>
      <w:r w:rsidR="00A42235">
        <w:t>Technical specifications</w:t>
      </w:r>
      <w:bookmarkEnd w:id="22"/>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Nagwek2"/>
      </w:pPr>
      <w:bookmarkStart w:id="23" w:name="_Toc198223620"/>
      <w:r>
        <w:t xml:space="preserve">Section 3.8: </w:t>
      </w:r>
      <w:r w:rsidR="001E7C37">
        <w:t>Contract Performance</w:t>
      </w:r>
      <w:bookmarkEnd w:id="23"/>
    </w:p>
    <w:tbl>
      <w:tblPr>
        <w:tblStyle w:val="Tabela-Siatk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Nagwek2"/>
      </w:pPr>
      <w:bookmarkStart w:id="24" w:name="_Toc198223621"/>
      <w:r>
        <w:t xml:space="preserve">Section 3.9: </w:t>
      </w:r>
      <w:r w:rsidR="00950B68">
        <w:t>Standards and Frameworks</w:t>
      </w:r>
      <w:bookmarkEnd w:id="24"/>
    </w:p>
    <w:tbl>
      <w:tblPr>
        <w:tblStyle w:val="Tabela-Siatk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Nagwek1"/>
      </w:pPr>
      <w:bookmarkStart w:id="25" w:name="_Toc198223622"/>
      <w:r>
        <w:lastRenderedPageBreak/>
        <w:t>Domain 4: Carbon Credits</w:t>
      </w:r>
      <w:bookmarkEnd w:id="25"/>
    </w:p>
    <w:p w14:paraId="25C35D8C" w14:textId="52BD279F" w:rsidR="001C0769" w:rsidRPr="001C0769" w:rsidRDefault="000428FA" w:rsidP="001C0769">
      <w:pPr>
        <w:pStyle w:val="Nagwek2"/>
      </w:pPr>
      <w:bookmarkStart w:id="26" w:name="_Toc198223623"/>
      <w:r>
        <w:t xml:space="preserve">Section </w:t>
      </w:r>
      <w:r w:rsidR="00B20D58">
        <w:t>4</w:t>
      </w:r>
      <w:r>
        <w:t xml:space="preserve">.1: </w:t>
      </w:r>
      <w:r w:rsidR="001C0769">
        <w:t>Who is being targeted?</w:t>
      </w:r>
      <w:bookmarkEnd w:id="26"/>
    </w:p>
    <w:tbl>
      <w:tblPr>
        <w:tblStyle w:val="Tabela-Siatk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1091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1091A" w:rsidRDefault="00092534" w:rsidP="00CF2E7C">
            <w:pPr>
              <w:rPr>
                <w:rFonts w:ascii="Calibri" w:hAnsi="Calibri" w:cs="Calibri"/>
                <w:lang w:val="fr-FR"/>
              </w:rPr>
            </w:pPr>
            <w:r w:rsidRPr="0091091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1091A" w:rsidRDefault="00092534" w:rsidP="00CF2E7C">
            <w:pPr>
              <w:rPr>
                <w:rFonts w:ascii="Calibri" w:hAnsi="Calibri" w:cs="Calibri"/>
                <w:lang w:val="fr-FR"/>
              </w:rPr>
            </w:pPr>
          </w:p>
        </w:tc>
      </w:tr>
      <w:tr w:rsidR="00092534" w:rsidRPr="006262E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Nagwe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Nagwe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Nagwe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Nagwek3"/>
        <w:rPr>
          <w:rFonts w:eastAsia="Times New Roman"/>
          <w:kern w:val="0"/>
          <w:lang w:eastAsia="en-GB"/>
          <w14:ligatures w14:val="none"/>
        </w:rPr>
      </w:pPr>
      <w:bookmarkStart w:id="31" w:name="_Section_1:_Criteria"/>
      <w:bookmarkStart w:id="32" w:name="_Toc198223627"/>
      <w:bookmarkEnd w:id="31"/>
      <w:r w:rsidRPr="77F364D2">
        <w:rPr>
          <w:rStyle w:val="Nagwek3Znak"/>
          <w:rFonts w:cstheme="minorBidi"/>
          <w:sz w:val="24"/>
          <w:szCs w:val="24"/>
        </w:rPr>
        <w:t xml:space="preserve">Section </w:t>
      </w:r>
      <w:r w:rsidR="00B20D58">
        <w:rPr>
          <w:rStyle w:val="Nagwek3Znak"/>
          <w:rFonts w:cstheme="minorBidi"/>
          <w:sz w:val="24"/>
          <w:szCs w:val="24"/>
        </w:rPr>
        <w:t>4</w:t>
      </w:r>
      <w:r w:rsidR="00D2196F">
        <w:rPr>
          <w:rStyle w:val="Nagwek3Znak"/>
          <w:rFonts w:cstheme="minorBidi"/>
          <w:sz w:val="24"/>
          <w:szCs w:val="24"/>
        </w:rPr>
        <w:t>.4.</w:t>
      </w:r>
      <w:r w:rsidRPr="77F364D2">
        <w:rPr>
          <w:rStyle w:val="Nagwek3Znak"/>
          <w:rFonts w:cstheme="minorBidi"/>
          <w:sz w:val="24"/>
          <w:szCs w:val="24"/>
        </w:rPr>
        <w:t>1: Criteria for Carbon Credits Generation and/or Eligibility</w:t>
      </w:r>
      <w:r w:rsidRPr="77F364D2">
        <w:rPr>
          <w:rStyle w:val="Nagwek3Znak"/>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Nagwe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Nagwe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Nagwe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Nagwek1"/>
      </w:pPr>
      <w:bookmarkStart w:id="39" w:name="_Toc198223631"/>
      <w:r w:rsidRPr="009C4D10">
        <w:lastRenderedPageBreak/>
        <w:t>Domain 5: Prudential Tools</w:t>
      </w:r>
      <w:bookmarkEnd w:id="39"/>
    </w:p>
    <w:p w14:paraId="3E16913F" w14:textId="21F34EF6" w:rsidR="00AF3FC6" w:rsidRPr="00AF3FC6" w:rsidRDefault="00455E1B" w:rsidP="00AF3FC6">
      <w:pPr>
        <w:pStyle w:val="Nagwek2"/>
      </w:pPr>
      <w:bookmarkStart w:id="40" w:name="_Toc198223632"/>
      <w:r>
        <w:t xml:space="preserve">Section 5.1: </w:t>
      </w:r>
      <w:r w:rsidR="00AF3FC6" w:rsidRPr="009C4D10">
        <w:t>Who is being targeted?</w:t>
      </w:r>
      <w:bookmarkEnd w:id="40"/>
    </w:p>
    <w:tbl>
      <w:tblPr>
        <w:tblStyle w:val="Tabela-Siatk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1091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1091A" w:rsidRDefault="00DD292A" w:rsidP="00CF2E7C">
            <w:pPr>
              <w:rPr>
                <w:rFonts w:ascii="Calibri" w:hAnsi="Calibri" w:cs="Calibri"/>
                <w:lang w:val="fr-FR"/>
              </w:rPr>
            </w:pPr>
            <w:r w:rsidRPr="0091091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1091A" w:rsidRDefault="00DD292A" w:rsidP="00CF2E7C">
            <w:pPr>
              <w:rPr>
                <w:rFonts w:ascii="Calibri" w:hAnsi="Calibri" w:cs="Calibri"/>
                <w:lang w:val="fr-FR"/>
              </w:rPr>
            </w:pPr>
          </w:p>
        </w:tc>
      </w:tr>
      <w:tr w:rsidR="00DD292A" w:rsidRPr="006262E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Nagwe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cze"/>
                  <w:rFonts w:ascii="Calibri" w:hAnsi="Calibri" w:cs="Calibri"/>
                </w:rPr>
                <w:t>Section 5.</w:t>
              </w:r>
              <w:r w:rsidR="00455E1B" w:rsidRPr="00CF2E7C">
                <w:rPr>
                  <w:rStyle w:val="Hipercze"/>
                  <w:rFonts w:ascii="Calibri" w:hAnsi="Calibri" w:cs="Calibri"/>
                </w:rPr>
                <w:t>2.</w:t>
              </w:r>
              <w:r w:rsidR="009967D9" w:rsidRPr="00CF2E7C">
                <w:rPr>
                  <w:rStyle w:val="Hipercz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cze"/>
                  <w:rFonts w:ascii="Calibri" w:hAnsi="Calibri" w:cs="Calibri"/>
                </w:rPr>
                <w:t>Section 5.2</w:t>
              </w:r>
              <w:r w:rsidR="00455E1B" w:rsidRPr="00CF2E7C">
                <w:rPr>
                  <w:rStyle w:val="Hipercz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cze"/>
                  <w:rFonts w:ascii="Calibri" w:hAnsi="Calibri" w:cs="Calibri"/>
                </w:rPr>
                <w:t>Section 5.</w:t>
              </w:r>
              <w:r w:rsidR="00455E1B" w:rsidRPr="00CF2E7C">
                <w:rPr>
                  <w:rStyle w:val="Hipercze"/>
                  <w:rFonts w:ascii="Calibri" w:hAnsi="Calibri" w:cs="Calibri"/>
                </w:rPr>
                <w:t>2.</w:t>
              </w:r>
              <w:r w:rsidR="009967D9" w:rsidRPr="00CF2E7C">
                <w:rPr>
                  <w:rStyle w:val="Hipercz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Nagwe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Nagwe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Nagwe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Nagwe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82" w:tgtFrame="_blank" w:history="1">
              <w:r w:rsidRPr="009C4D10">
                <w:rPr>
                  <w:rStyle w:val="Hipercz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83" w:tgtFrame="_blank" w:history="1">
              <w:r w:rsidRPr="009C4D10">
                <w:rPr>
                  <w:rStyle w:val="Hipercz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cz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Nagwek1"/>
      </w:pPr>
      <w:bookmarkStart w:id="52" w:name="_Toc198223638"/>
      <w:r>
        <w:lastRenderedPageBreak/>
        <w:t>Domain 6: Methane Abatement</w:t>
      </w:r>
      <w:bookmarkEnd w:id="52"/>
    </w:p>
    <w:p w14:paraId="144EDD37" w14:textId="77777777" w:rsidR="002F0752" w:rsidRDefault="002F0752" w:rsidP="002F0752">
      <w:pPr>
        <w:pStyle w:val="Nagwek2"/>
        <w:rPr>
          <w:rFonts w:ascii="Calibri" w:eastAsia="Calibri" w:hAnsi="Calibri" w:cs="Calibri"/>
          <w:color w:val="000000" w:themeColor="text1"/>
        </w:rPr>
      </w:pPr>
      <w:bookmarkStart w:id="53" w:name="_Toc198223639"/>
      <w:r>
        <w:t>Section 6.1: Who is being targeted?</w:t>
      </w:r>
      <w:bookmarkEnd w:id="53"/>
    </w:p>
    <w:tbl>
      <w:tblPr>
        <w:tblStyle w:val="Tabela-Siatk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1091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1091A" w:rsidRDefault="002F0752" w:rsidP="00CF2E7C">
            <w:pPr>
              <w:rPr>
                <w:rFonts w:ascii="Calibri" w:hAnsi="Calibri" w:cs="Calibri"/>
                <w:lang w:val="fr-FR"/>
              </w:rPr>
            </w:pPr>
            <w:r w:rsidRPr="0091091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1091A" w:rsidRDefault="002F0752" w:rsidP="00CF2E7C">
            <w:pPr>
              <w:rPr>
                <w:rFonts w:ascii="Calibri" w:hAnsi="Calibri" w:cs="Calibri"/>
                <w:lang w:val="fr-FR"/>
              </w:rPr>
            </w:pPr>
          </w:p>
        </w:tc>
      </w:tr>
      <w:tr w:rsidR="002F0752" w:rsidRPr="006262E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Nagwe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Siatk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Nagwe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Nagwe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Nagwe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Nagwek4"/>
      </w:pPr>
      <w:r w:rsidRPr="26567C6B">
        <w:rPr>
          <w:rFonts w:eastAsia="Arial"/>
        </w:rPr>
        <w:t xml:space="preserve">Monitoring, Reporting, and Verification </w:t>
      </w:r>
    </w:p>
    <w:tbl>
      <w:tblPr>
        <w:tblStyle w:val="Tabela-Siatk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Nagwe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Siatk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Nagwek4"/>
      </w:pPr>
      <w:r w:rsidRPr="26567C6B">
        <w:rPr>
          <w:rFonts w:eastAsia="Arial"/>
        </w:rPr>
        <w:lastRenderedPageBreak/>
        <w:t xml:space="preserve">Venting and Flaring </w:t>
      </w:r>
    </w:p>
    <w:tbl>
      <w:tblPr>
        <w:tblStyle w:val="Tabela-Siatk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Nagwek4"/>
      </w:pPr>
      <w:r w:rsidRPr="26567C6B">
        <w:rPr>
          <w:rFonts w:eastAsia="Arial"/>
        </w:rPr>
        <w:t xml:space="preserve">Associated Gas </w:t>
      </w:r>
    </w:p>
    <w:tbl>
      <w:tblPr>
        <w:tblStyle w:val="Tabela-Siatk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Nagwek4"/>
      </w:pPr>
      <w:r w:rsidRPr="26567C6B">
        <w:rPr>
          <w:rFonts w:eastAsia="Arial"/>
        </w:rPr>
        <w:t xml:space="preserve">Oil and Gas Imports </w:t>
      </w:r>
    </w:p>
    <w:tbl>
      <w:tblPr>
        <w:tblStyle w:val="Tabela-Siatk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Nagwe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Siatk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Nagwe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Siatk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Nagwe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8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AD6B87" w14:textId="77777777" w:rsidR="003E1126" w:rsidRDefault="003E1126" w:rsidP="00874E39">
      <w:r>
        <w:separator/>
      </w:r>
    </w:p>
  </w:endnote>
  <w:endnote w:type="continuationSeparator" w:id="0">
    <w:p w14:paraId="2B52F6C6" w14:textId="77777777" w:rsidR="003E1126" w:rsidRDefault="003E1126" w:rsidP="00874E39">
      <w:r>
        <w:continuationSeparator/>
      </w:r>
    </w:p>
  </w:endnote>
  <w:endnote w:type="continuationNotice" w:id="1">
    <w:p w14:paraId="170A8F04" w14:textId="77777777" w:rsidR="003E1126" w:rsidRDefault="003E11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strony"/>
      </w:rPr>
      <w:id w:val="1861312571"/>
      <w:docPartObj>
        <w:docPartGallery w:val="Page Numbers (Bottom of Page)"/>
        <w:docPartUnique/>
      </w:docPartObj>
    </w:sdtPr>
    <w:sdtContent>
      <w:p w14:paraId="527773AC" w14:textId="740704FD" w:rsidR="00874E39" w:rsidRDefault="00874E39">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end"/>
        </w:r>
      </w:p>
    </w:sdtContent>
  </w:sdt>
  <w:p w14:paraId="772E9E2F" w14:textId="77777777" w:rsidR="00874E39" w:rsidRDefault="00874E39" w:rsidP="00874E3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topka"/>
      <w:framePr w:h="878" w:hRule="exact" w:wrap="none" w:vAnchor="text" w:hAnchor="margin" w:xAlign="right" w:y="139"/>
      <w:jc w:val="right"/>
      <w:rPr>
        <w:rStyle w:val="Numerstrony"/>
        <w:color w:val="18223E"/>
        <w:sz w:val="20"/>
        <w:szCs w:val="20"/>
      </w:rPr>
    </w:pPr>
  </w:p>
  <w:p w14:paraId="5C880F20" w14:textId="6C4E7FD0" w:rsidR="00874E39" w:rsidRPr="00041BB2" w:rsidRDefault="006D5605" w:rsidP="00E20574">
    <w:pPr>
      <w:pStyle w:val="Stopka"/>
      <w:framePr w:h="878" w:hRule="exact" w:wrap="none" w:vAnchor="text" w:hAnchor="margin" w:xAlign="right" w:y="139"/>
      <w:jc w:val="right"/>
      <w:rPr>
        <w:rStyle w:val="Numerstrony"/>
        <w:b/>
        <w:bCs/>
        <w:color w:val="18233F"/>
        <w:sz w:val="20"/>
        <w:szCs w:val="20"/>
      </w:rPr>
    </w:pPr>
    <w:r w:rsidRPr="00041BB2">
      <w:rPr>
        <w:rStyle w:val="Numerstrony"/>
        <w:b/>
        <w:bCs/>
        <w:color w:val="18233F"/>
        <w:sz w:val="20"/>
        <w:szCs w:val="20"/>
      </w:rPr>
      <w:t xml:space="preserve">Page </w:t>
    </w:r>
    <w:sdt>
      <w:sdtPr>
        <w:rPr>
          <w:rStyle w:val="Numerstrony"/>
          <w:b/>
          <w:bCs/>
          <w:color w:val="18233F"/>
          <w:sz w:val="20"/>
          <w:szCs w:val="20"/>
        </w:rPr>
        <w:id w:val="19443469"/>
        <w:docPartObj>
          <w:docPartGallery w:val="Page Numbers (Bottom of Page)"/>
          <w:docPartUnique/>
        </w:docPartObj>
      </w:sdtPr>
      <w:sdtContent>
        <w:r w:rsidR="00874E39" w:rsidRPr="00041BB2">
          <w:rPr>
            <w:rStyle w:val="Numerstrony"/>
            <w:b/>
            <w:bCs/>
            <w:color w:val="18233F"/>
            <w:sz w:val="20"/>
            <w:szCs w:val="20"/>
          </w:rPr>
          <w:fldChar w:fldCharType="begin"/>
        </w:r>
        <w:r w:rsidR="00874E39" w:rsidRPr="00041BB2">
          <w:rPr>
            <w:rStyle w:val="Numerstrony"/>
            <w:b/>
            <w:bCs/>
            <w:color w:val="18233F"/>
            <w:sz w:val="20"/>
            <w:szCs w:val="20"/>
          </w:rPr>
          <w:instrText xml:space="preserve"> PAGE </w:instrText>
        </w:r>
        <w:r w:rsidR="00874E39" w:rsidRPr="00041BB2">
          <w:rPr>
            <w:rStyle w:val="Numerstrony"/>
            <w:b/>
            <w:bCs/>
            <w:color w:val="18233F"/>
            <w:sz w:val="20"/>
            <w:szCs w:val="20"/>
          </w:rPr>
          <w:fldChar w:fldCharType="separate"/>
        </w:r>
        <w:r w:rsidR="00874E39" w:rsidRPr="00041BB2">
          <w:rPr>
            <w:rStyle w:val="Numerstrony"/>
            <w:b/>
            <w:bCs/>
            <w:color w:val="18233F"/>
            <w:sz w:val="20"/>
            <w:szCs w:val="20"/>
          </w:rPr>
          <w:t>18</w:t>
        </w:r>
        <w:r w:rsidR="00874E39" w:rsidRPr="00041BB2">
          <w:rPr>
            <w:rStyle w:val="Numerstrony"/>
            <w:b/>
            <w:bCs/>
            <w:color w:val="18233F"/>
            <w:sz w:val="20"/>
            <w:szCs w:val="20"/>
          </w:rPr>
          <w:fldChar w:fldCharType="end"/>
        </w:r>
      </w:sdtContent>
    </w:sdt>
  </w:p>
  <w:p w14:paraId="4CAE79EB" w14:textId="28D953BE" w:rsidR="00874E39" w:rsidRDefault="0043774D" w:rsidP="00874E39">
    <w:pPr>
      <w:pStyle w:val="Stopk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topk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71156D" w14:textId="77777777" w:rsidR="003E1126" w:rsidRDefault="003E1126" w:rsidP="00874E39">
      <w:r>
        <w:separator/>
      </w:r>
    </w:p>
  </w:footnote>
  <w:footnote w:type="continuationSeparator" w:id="0">
    <w:p w14:paraId="79F9CD04" w14:textId="77777777" w:rsidR="003E1126" w:rsidRDefault="003E1126" w:rsidP="00874E39">
      <w:r>
        <w:continuationSeparator/>
      </w:r>
    </w:p>
  </w:footnote>
  <w:footnote w:type="continuationNotice" w:id="1">
    <w:p w14:paraId="16FFD786" w14:textId="77777777" w:rsidR="003E1126" w:rsidRDefault="003E11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Nagwek"/>
            <w:ind w:left="-115"/>
          </w:pPr>
        </w:p>
      </w:tc>
      <w:tc>
        <w:tcPr>
          <w:tcW w:w="3485" w:type="dxa"/>
        </w:tcPr>
        <w:p w14:paraId="04884984" w14:textId="3A1DF521" w:rsidR="6D73AD7A" w:rsidRDefault="6D73AD7A" w:rsidP="6D73AD7A">
          <w:pPr>
            <w:pStyle w:val="Nagwek"/>
            <w:jc w:val="center"/>
          </w:pPr>
        </w:p>
      </w:tc>
      <w:tc>
        <w:tcPr>
          <w:tcW w:w="3485" w:type="dxa"/>
        </w:tcPr>
        <w:p w14:paraId="461B504B" w14:textId="710878DC" w:rsidR="6D73AD7A" w:rsidRDefault="6D73AD7A" w:rsidP="6D73AD7A">
          <w:pPr>
            <w:pStyle w:val="Nagwek"/>
            <w:ind w:right="-115"/>
            <w:jc w:val="right"/>
          </w:pPr>
        </w:p>
      </w:tc>
    </w:tr>
  </w:tbl>
  <w:p w14:paraId="4E3F7338" w14:textId="24652282" w:rsidR="00345B1A" w:rsidRDefault="00345B1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Nagwek"/>
            <w:ind w:left="-115"/>
          </w:pPr>
        </w:p>
      </w:tc>
      <w:tc>
        <w:tcPr>
          <w:tcW w:w="3485" w:type="dxa"/>
        </w:tcPr>
        <w:p w14:paraId="1A6A8504" w14:textId="77777777" w:rsidR="00AA4965" w:rsidRDefault="00AA4965" w:rsidP="6D73AD7A">
          <w:pPr>
            <w:pStyle w:val="Nagwek"/>
            <w:jc w:val="center"/>
          </w:pPr>
        </w:p>
      </w:tc>
      <w:tc>
        <w:tcPr>
          <w:tcW w:w="3485" w:type="dxa"/>
        </w:tcPr>
        <w:p w14:paraId="037D9CBC" w14:textId="77777777" w:rsidR="00AA4965" w:rsidRDefault="00AA4965" w:rsidP="6D73AD7A">
          <w:pPr>
            <w:pStyle w:val="Nagwek"/>
            <w:ind w:right="-115"/>
            <w:jc w:val="right"/>
          </w:pPr>
        </w:p>
      </w:tc>
    </w:tr>
  </w:tbl>
  <w:p w14:paraId="6739A47D" w14:textId="77777777" w:rsidR="00696548" w:rsidRDefault="0069654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8D6"/>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4F72"/>
    <w:rsid w:val="000D5049"/>
    <w:rsid w:val="000D7158"/>
    <w:rsid w:val="000D727C"/>
    <w:rsid w:val="000D7472"/>
    <w:rsid w:val="000E0220"/>
    <w:rsid w:val="000E0404"/>
    <w:rsid w:val="000E14E6"/>
    <w:rsid w:val="000E1816"/>
    <w:rsid w:val="000E310E"/>
    <w:rsid w:val="000E3B90"/>
    <w:rsid w:val="000E3C51"/>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2C7"/>
    <w:rsid w:val="00134550"/>
    <w:rsid w:val="00134681"/>
    <w:rsid w:val="00136F5B"/>
    <w:rsid w:val="00137257"/>
    <w:rsid w:val="00137BB2"/>
    <w:rsid w:val="00140A55"/>
    <w:rsid w:val="00140BD0"/>
    <w:rsid w:val="00140DF9"/>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9B1"/>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606"/>
    <w:rsid w:val="001C008B"/>
    <w:rsid w:val="001C0769"/>
    <w:rsid w:val="001C239C"/>
    <w:rsid w:val="001C3435"/>
    <w:rsid w:val="001C3966"/>
    <w:rsid w:val="001C4700"/>
    <w:rsid w:val="001C5A18"/>
    <w:rsid w:val="001C5C5D"/>
    <w:rsid w:val="001C614E"/>
    <w:rsid w:val="001C669F"/>
    <w:rsid w:val="001D03D3"/>
    <w:rsid w:val="001D0D2F"/>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981"/>
    <w:rsid w:val="002008EE"/>
    <w:rsid w:val="00200E3F"/>
    <w:rsid w:val="002018F7"/>
    <w:rsid w:val="002020E8"/>
    <w:rsid w:val="00203B08"/>
    <w:rsid w:val="002040F6"/>
    <w:rsid w:val="00204C2E"/>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F75"/>
    <w:rsid w:val="002364F1"/>
    <w:rsid w:val="002365CB"/>
    <w:rsid w:val="002369A0"/>
    <w:rsid w:val="00236A64"/>
    <w:rsid w:val="00236EF9"/>
    <w:rsid w:val="00237F89"/>
    <w:rsid w:val="002406C6"/>
    <w:rsid w:val="00240CE1"/>
    <w:rsid w:val="00241257"/>
    <w:rsid w:val="00241A8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00A"/>
    <w:rsid w:val="00295770"/>
    <w:rsid w:val="00295DDD"/>
    <w:rsid w:val="00296362"/>
    <w:rsid w:val="002968A6"/>
    <w:rsid w:val="00296D90"/>
    <w:rsid w:val="0029703E"/>
    <w:rsid w:val="002A0239"/>
    <w:rsid w:val="002A07DE"/>
    <w:rsid w:val="002A1860"/>
    <w:rsid w:val="002A1997"/>
    <w:rsid w:val="002A237B"/>
    <w:rsid w:val="002A26CE"/>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769"/>
    <w:rsid w:val="002D3C0E"/>
    <w:rsid w:val="002D4BBB"/>
    <w:rsid w:val="002D5FEA"/>
    <w:rsid w:val="002D612E"/>
    <w:rsid w:val="002D64FD"/>
    <w:rsid w:val="002D6C18"/>
    <w:rsid w:val="002D7255"/>
    <w:rsid w:val="002D7778"/>
    <w:rsid w:val="002D7AAD"/>
    <w:rsid w:val="002D7CA1"/>
    <w:rsid w:val="002E1EE8"/>
    <w:rsid w:val="002E2C07"/>
    <w:rsid w:val="002E3941"/>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2CBD"/>
    <w:rsid w:val="003032A9"/>
    <w:rsid w:val="00303B91"/>
    <w:rsid w:val="00303D9A"/>
    <w:rsid w:val="00304070"/>
    <w:rsid w:val="00306538"/>
    <w:rsid w:val="00307058"/>
    <w:rsid w:val="003071A8"/>
    <w:rsid w:val="00307464"/>
    <w:rsid w:val="0031076C"/>
    <w:rsid w:val="0031143A"/>
    <w:rsid w:val="00311F1B"/>
    <w:rsid w:val="00313275"/>
    <w:rsid w:val="00313E83"/>
    <w:rsid w:val="003175A1"/>
    <w:rsid w:val="00317FE8"/>
    <w:rsid w:val="003218C6"/>
    <w:rsid w:val="00322783"/>
    <w:rsid w:val="00322BCF"/>
    <w:rsid w:val="003243E3"/>
    <w:rsid w:val="00324698"/>
    <w:rsid w:val="00325558"/>
    <w:rsid w:val="00325771"/>
    <w:rsid w:val="00325E0E"/>
    <w:rsid w:val="00327EE4"/>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42E"/>
    <w:rsid w:val="00392F82"/>
    <w:rsid w:val="0039353D"/>
    <w:rsid w:val="003937AD"/>
    <w:rsid w:val="00393BA9"/>
    <w:rsid w:val="0039625A"/>
    <w:rsid w:val="003A0C73"/>
    <w:rsid w:val="003A144F"/>
    <w:rsid w:val="003A2976"/>
    <w:rsid w:val="003A2E5E"/>
    <w:rsid w:val="003A4A9F"/>
    <w:rsid w:val="003A52E3"/>
    <w:rsid w:val="003A5666"/>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5E2"/>
    <w:rsid w:val="003D56A4"/>
    <w:rsid w:val="003D6DA5"/>
    <w:rsid w:val="003E0348"/>
    <w:rsid w:val="003E037B"/>
    <w:rsid w:val="003E1126"/>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D87"/>
    <w:rsid w:val="00410170"/>
    <w:rsid w:val="00410853"/>
    <w:rsid w:val="00410FCF"/>
    <w:rsid w:val="00413B91"/>
    <w:rsid w:val="0041424B"/>
    <w:rsid w:val="00414CFC"/>
    <w:rsid w:val="00415C1C"/>
    <w:rsid w:val="00415F83"/>
    <w:rsid w:val="0041618A"/>
    <w:rsid w:val="00416554"/>
    <w:rsid w:val="00417CC8"/>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4E48"/>
    <w:rsid w:val="004557A1"/>
    <w:rsid w:val="00455E1B"/>
    <w:rsid w:val="00460A6D"/>
    <w:rsid w:val="00461552"/>
    <w:rsid w:val="00463D40"/>
    <w:rsid w:val="00464C5E"/>
    <w:rsid w:val="0046509D"/>
    <w:rsid w:val="00465B8D"/>
    <w:rsid w:val="00465BE4"/>
    <w:rsid w:val="0046752A"/>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127D"/>
    <w:rsid w:val="004F17FF"/>
    <w:rsid w:val="004F276F"/>
    <w:rsid w:val="004F48E8"/>
    <w:rsid w:val="004F5354"/>
    <w:rsid w:val="00500D93"/>
    <w:rsid w:val="00501CCF"/>
    <w:rsid w:val="00502833"/>
    <w:rsid w:val="00502C8A"/>
    <w:rsid w:val="00502EBD"/>
    <w:rsid w:val="00502F7A"/>
    <w:rsid w:val="00504B4A"/>
    <w:rsid w:val="00505115"/>
    <w:rsid w:val="00505C53"/>
    <w:rsid w:val="00507978"/>
    <w:rsid w:val="0051025C"/>
    <w:rsid w:val="00511687"/>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BB9"/>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5F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6BA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05ED"/>
    <w:rsid w:val="005B355B"/>
    <w:rsid w:val="005B4539"/>
    <w:rsid w:val="005C327C"/>
    <w:rsid w:val="005C4420"/>
    <w:rsid w:val="005C5681"/>
    <w:rsid w:val="005C6A1D"/>
    <w:rsid w:val="005C765C"/>
    <w:rsid w:val="005C7DF6"/>
    <w:rsid w:val="005D02C9"/>
    <w:rsid w:val="005D55BE"/>
    <w:rsid w:val="005D5DD9"/>
    <w:rsid w:val="005D6734"/>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5F7AF1"/>
    <w:rsid w:val="005F7C47"/>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1C7F"/>
    <w:rsid w:val="00612981"/>
    <w:rsid w:val="00612E55"/>
    <w:rsid w:val="00613220"/>
    <w:rsid w:val="00613384"/>
    <w:rsid w:val="00613C9D"/>
    <w:rsid w:val="006143C5"/>
    <w:rsid w:val="006144DA"/>
    <w:rsid w:val="00615CDA"/>
    <w:rsid w:val="00616D73"/>
    <w:rsid w:val="00617678"/>
    <w:rsid w:val="006204F9"/>
    <w:rsid w:val="00620CAC"/>
    <w:rsid w:val="006225F1"/>
    <w:rsid w:val="006229D5"/>
    <w:rsid w:val="006231E7"/>
    <w:rsid w:val="006239D6"/>
    <w:rsid w:val="006262E9"/>
    <w:rsid w:val="00626B40"/>
    <w:rsid w:val="00630AFB"/>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5DA1"/>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449B"/>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552"/>
    <w:rsid w:val="006C4979"/>
    <w:rsid w:val="006C5478"/>
    <w:rsid w:val="006C5B0E"/>
    <w:rsid w:val="006C5B4E"/>
    <w:rsid w:val="006C5C23"/>
    <w:rsid w:val="006C655F"/>
    <w:rsid w:val="006C6972"/>
    <w:rsid w:val="006C6CF7"/>
    <w:rsid w:val="006C7324"/>
    <w:rsid w:val="006D005C"/>
    <w:rsid w:val="006D0F88"/>
    <w:rsid w:val="006D261A"/>
    <w:rsid w:val="006D2944"/>
    <w:rsid w:val="006D3391"/>
    <w:rsid w:val="006D375C"/>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9DB"/>
    <w:rsid w:val="00702413"/>
    <w:rsid w:val="00702929"/>
    <w:rsid w:val="00702E5A"/>
    <w:rsid w:val="00703034"/>
    <w:rsid w:val="007032D7"/>
    <w:rsid w:val="007055F4"/>
    <w:rsid w:val="00705948"/>
    <w:rsid w:val="00705ADE"/>
    <w:rsid w:val="007066F4"/>
    <w:rsid w:val="00707D5E"/>
    <w:rsid w:val="00707F76"/>
    <w:rsid w:val="00711F61"/>
    <w:rsid w:val="007130D4"/>
    <w:rsid w:val="00713A8D"/>
    <w:rsid w:val="00713E96"/>
    <w:rsid w:val="00714103"/>
    <w:rsid w:val="00714E43"/>
    <w:rsid w:val="00717C33"/>
    <w:rsid w:val="007201B1"/>
    <w:rsid w:val="0072247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391"/>
    <w:rsid w:val="00750A02"/>
    <w:rsid w:val="00752CD3"/>
    <w:rsid w:val="00753427"/>
    <w:rsid w:val="0075345B"/>
    <w:rsid w:val="0075419A"/>
    <w:rsid w:val="007541BE"/>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D92"/>
    <w:rsid w:val="00773639"/>
    <w:rsid w:val="00774353"/>
    <w:rsid w:val="00775056"/>
    <w:rsid w:val="007759A9"/>
    <w:rsid w:val="007759EF"/>
    <w:rsid w:val="00775C7B"/>
    <w:rsid w:val="00777550"/>
    <w:rsid w:val="007779A9"/>
    <w:rsid w:val="00777BF4"/>
    <w:rsid w:val="00777E1D"/>
    <w:rsid w:val="007802C6"/>
    <w:rsid w:val="007807DE"/>
    <w:rsid w:val="00782ABB"/>
    <w:rsid w:val="00782B03"/>
    <w:rsid w:val="00783F69"/>
    <w:rsid w:val="00784322"/>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9B7"/>
    <w:rsid w:val="007D6CAB"/>
    <w:rsid w:val="007E038D"/>
    <w:rsid w:val="007E0819"/>
    <w:rsid w:val="007E08A2"/>
    <w:rsid w:val="007E2561"/>
    <w:rsid w:val="007E260C"/>
    <w:rsid w:val="007E270F"/>
    <w:rsid w:val="007E2FE2"/>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8E5"/>
    <w:rsid w:val="00811FC6"/>
    <w:rsid w:val="0081210B"/>
    <w:rsid w:val="0081265C"/>
    <w:rsid w:val="0081313B"/>
    <w:rsid w:val="00813A3A"/>
    <w:rsid w:val="00813E00"/>
    <w:rsid w:val="00815729"/>
    <w:rsid w:val="00815AAB"/>
    <w:rsid w:val="00816D92"/>
    <w:rsid w:val="00816F1B"/>
    <w:rsid w:val="008202E2"/>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741"/>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18A"/>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4C2"/>
    <w:rsid w:val="008C3A92"/>
    <w:rsid w:val="008C4722"/>
    <w:rsid w:val="008C5525"/>
    <w:rsid w:val="008C718C"/>
    <w:rsid w:val="008C7352"/>
    <w:rsid w:val="008C78AD"/>
    <w:rsid w:val="008C7C90"/>
    <w:rsid w:val="008D018C"/>
    <w:rsid w:val="008D0461"/>
    <w:rsid w:val="008D08EB"/>
    <w:rsid w:val="008D0BA1"/>
    <w:rsid w:val="008D289A"/>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78D"/>
    <w:rsid w:val="008F6A58"/>
    <w:rsid w:val="008F6F09"/>
    <w:rsid w:val="00900BE0"/>
    <w:rsid w:val="0090170E"/>
    <w:rsid w:val="00901BF4"/>
    <w:rsid w:val="00901C62"/>
    <w:rsid w:val="00901DE2"/>
    <w:rsid w:val="00902595"/>
    <w:rsid w:val="0090264D"/>
    <w:rsid w:val="00903BD2"/>
    <w:rsid w:val="00905C1A"/>
    <w:rsid w:val="00906E8B"/>
    <w:rsid w:val="009102B5"/>
    <w:rsid w:val="00910760"/>
    <w:rsid w:val="009107D0"/>
    <w:rsid w:val="0091091A"/>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6FB"/>
    <w:rsid w:val="00926863"/>
    <w:rsid w:val="00926D7F"/>
    <w:rsid w:val="00927095"/>
    <w:rsid w:val="009307C9"/>
    <w:rsid w:val="0093086E"/>
    <w:rsid w:val="00931F08"/>
    <w:rsid w:val="00932230"/>
    <w:rsid w:val="0093344C"/>
    <w:rsid w:val="009338F2"/>
    <w:rsid w:val="00933F3C"/>
    <w:rsid w:val="00934657"/>
    <w:rsid w:val="009370E9"/>
    <w:rsid w:val="00937D9B"/>
    <w:rsid w:val="00940E65"/>
    <w:rsid w:val="0094115B"/>
    <w:rsid w:val="0094411E"/>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1E0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45BE"/>
    <w:rsid w:val="00A76423"/>
    <w:rsid w:val="00A76D26"/>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854"/>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10B"/>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67CE"/>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97F"/>
    <w:rsid w:val="00B65F11"/>
    <w:rsid w:val="00B673AC"/>
    <w:rsid w:val="00B6777F"/>
    <w:rsid w:val="00B7205E"/>
    <w:rsid w:val="00B720BA"/>
    <w:rsid w:val="00B733B0"/>
    <w:rsid w:val="00B745B3"/>
    <w:rsid w:val="00B74F7D"/>
    <w:rsid w:val="00B76EAD"/>
    <w:rsid w:val="00B802FC"/>
    <w:rsid w:val="00B80E01"/>
    <w:rsid w:val="00B81D1E"/>
    <w:rsid w:val="00B826BC"/>
    <w:rsid w:val="00B82E77"/>
    <w:rsid w:val="00B82FEF"/>
    <w:rsid w:val="00B84192"/>
    <w:rsid w:val="00B84428"/>
    <w:rsid w:val="00B84909"/>
    <w:rsid w:val="00B8554E"/>
    <w:rsid w:val="00B855E0"/>
    <w:rsid w:val="00B87C89"/>
    <w:rsid w:val="00B90D29"/>
    <w:rsid w:val="00B90F5B"/>
    <w:rsid w:val="00B9130E"/>
    <w:rsid w:val="00B91B0A"/>
    <w:rsid w:val="00B93871"/>
    <w:rsid w:val="00B93EA9"/>
    <w:rsid w:val="00B944C1"/>
    <w:rsid w:val="00B94795"/>
    <w:rsid w:val="00B9495C"/>
    <w:rsid w:val="00B94A0E"/>
    <w:rsid w:val="00B95827"/>
    <w:rsid w:val="00B95988"/>
    <w:rsid w:val="00BA01DD"/>
    <w:rsid w:val="00BA08E0"/>
    <w:rsid w:val="00BA118E"/>
    <w:rsid w:val="00BA1D39"/>
    <w:rsid w:val="00BA3247"/>
    <w:rsid w:val="00BA4315"/>
    <w:rsid w:val="00BA4481"/>
    <w:rsid w:val="00BA4FFC"/>
    <w:rsid w:val="00BA5207"/>
    <w:rsid w:val="00BA5A30"/>
    <w:rsid w:val="00BA5CA5"/>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171"/>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B49"/>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77A"/>
    <w:rsid w:val="00CF3B95"/>
    <w:rsid w:val="00CF4338"/>
    <w:rsid w:val="00CF5268"/>
    <w:rsid w:val="00CF57A6"/>
    <w:rsid w:val="00CF5976"/>
    <w:rsid w:val="00CF5D92"/>
    <w:rsid w:val="00D004AD"/>
    <w:rsid w:val="00D01B92"/>
    <w:rsid w:val="00D02935"/>
    <w:rsid w:val="00D02C80"/>
    <w:rsid w:val="00D02FA1"/>
    <w:rsid w:val="00D03553"/>
    <w:rsid w:val="00D056E9"/>
    <w:rsid w:val="00D07A89"/>
    <w:rsid w:val="00D07F25"/>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A0D"/>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C7C"/>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A5C"/>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0BA1"/>
    <w:rsid w:val="00DE11DA"/>
    <w:rsid w:val="00DE3DC0"/>
    <w:rsid w:val="00DE55F6"/>
    <w:rsid w:val="00DE78F0"/>
    <w:rsid w:val="00DF001D"/>
    <w:rsid w:val="00DF0A63"/>
    <w:rsid w:val="00DF1B26"/>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981"/>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5BB"/>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3FAE"/>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D50"/>
    <w:rsid w:val="00E911ED"/>
    <w:rsid w:val="00E91BCF"/>
    <w:rsid w:val="00E9266B"/>
    <w:rsid w:val="00E929F9"/>
    <w:rsid w:val="00E93807"/>
    <w:rsid w:val="00E94905"/>
    <w:rsid w:val="00E954BE"/>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BF6"/>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669"/>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33F"/>
    <w:rsid w:val="00EF4A01"/>
    <w:rsid w:val="00EF56B9"/>
    <w:rsid w:val="00EF5AF0"/>
    <w:rsid w:val="00EF62FD"/>
    <w:rsid w:val="00F0181A"/>
    <w:rsid w:val="00F01A51"/>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090"/>
    <w:rsid w:val="00F16329"/>
    <w:rsid w:val="00F17407"/>
    <w:rsid w:val="00F179A4"/>
    <w:rsid w:val="00F20748"/>
    <w:rsid w:val="00F21C87"/>
    <w:rsid w:val="00F21E1D"/>
    <w:rsid w:val="00F233CB"/>
    <w:rsid w:val="00F23936"/>
    <w:rsid w:val="00F24F38"/>
    <w:rsid w:val="00F2552D"/>
    <w:rsid w:val="00F257CF"/>
    <w:rsid w:val="00F25A00"/>
    <w:rsid w:val="00F25D48"/>
    <w:rsid w:val="00F26296"/>
    <w:rsid w:val="00F26DE2"/>
    <w:rsid w:val="00F26FFF"/>
    <w:rsid w:val="00F270E9"/>
    <w:rsid w:val="00F276B3"/>
    <w:rsid w:val="00F27809"/>
    <w:rsid w:val="00F278F7"/>
    <w:rsid w:val="00F27947"/>
    <w:rsid w:val="00F301C8"/>
    <w:rsid w:val="00F30803"/>
    <w:rsid w:val="00F30898"/>
    <w:rsid w:val="00F31354"/>
    <w:rsid w:val="00F33485"/>
    <w:rsid w:val="00F35B41"/>
    <w:rsid w:val="00F3642C"/>
    <w:rsid w:val="00F3654A"/>
    <w:rsid w:val="00F36C5B"/>
    <w:rsid w:val="00F408F6"/>
    <w:rsid w:val="00F40E78"/>
    <w:rsid w:val="00F41680"/>
    <w:rsid w:val="00F41BC2"/>
    <w:rsid w:val="00F41EE0"/>
    <w:rsid w:val="00F42C39"/>
    <w:rsid w:val="00F511CC"/>
    <w:rsid w:val="00F51334"/>
    <w:rsid w:val="00F5203B"/>
    <w:rsid w:val="00F526AD"/>
    <w:rsid w:val="00F527B7"/>
    <w:rsid w:val="00F52E73"/>
    <w:rsid w:val="00F52F6F"/>
    <w:rsid w:val="00F53828"/>
    <w:rsid w:val="00F53F91"/>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6DBD"/>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6D4"/>
    <w:rsid w:val="00FA2D54"/>
    <w:rsid w:val="00FA38D8"/>
    <w:rsid w:val="00FA4B8D"/>
    <w:rsid w:val="00FA6B43"/>
    <w:rsid w:val="00FA6DED"/>
    <w:rsid w:val="00FA76DF"/>
    <w:rsid w:val="00FA78EA"/>
    <w:rsid w:val="00FB38DD"/>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661"/>
    <w:rsid w:val="00FE4FA5"/>
    <w:rsid w:val="00FE546E"/>
    <w:rsid w:val="00FE6453"/>
    <w:rsid w:val="00FE66B1"/>
    <w:rsid w:val="00FE7713"/>
    <w:rsid w:val="00FE7922"/>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1407E"/>
    <w:pPr>
      <w:spacing w:before="120" w:after="120"/>
    </w:pPr>
  </w:style>
  <w:style w:type="paragraph" w:styleId="Nagwek1">
    <w:name w:val="heading 1"/>
    <w:basedOn w:val="Normalny"/>
    <w:next w:val="Normalny"/>
    <w:link w:val="Nagwek1Znak"/>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Nagwek2">
    <w:name w:val="heading 2"/>
    <w:basedOn w:val="Normalny"/>
    <w:next w:val="Normalny"/>
    <w:link w:val="Nagwek2Znak"/>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Nagwek3">
    <w:name w:val="heading 3"/>
    <w:basedOn w:val="Normalny"/>
    <w:next w:val="Normalny"/>
    <w:link w:val="Nagwek3Znak"/>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Nagwek4">
    <w:name w:val="heading 4"/>
    <w:basedOn w:val="Normalny"/>
    <w:next w:val="Normalny"/>
    <w:link w:val="Nagwek4Znak"/>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Nagwek5">
    <w:name w:val="heading 5"/>
    <w:basedOn w:val="Normalny"/>
    <w:next w:val="Normalny"/>
    <w:link w:val="Nagwek5Znak"/>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Nagwek6">
    <w:name w:val="heading 6"/>
    <w:basedOn w:val="Normalny"/>
    <w:next w:val="Normalny"/>
    <w:link w:val="Nagwek6Znak"/>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05046"/>
    <w:rPr>
      <w:rFonts w:eastAsiaTheme="majorEastAsia" w:cstheme="majorBidi"/>
      <w:b/>
      <w:color w:val="142541"/>
      <w:sz w:val="40"/>
      <w:szCs w:val="40"/>
    </w:rPr>
  </w:style>
  <w:style w:type="character" w:customStyle="1" w:styleId="Nagwek2Znak">
    <w:name w:val="Nagłówek 2 Znak"/>
    <w:basedOn w:val="Domylnaczcionkaakapitu"/>
    <w:link w:val="Nagwek2"/>
    <w:uiPriority w:val="9"/>
    <w:rsid w:val="00576C68"/>
    <w:rPr>
      <w:rFonts w:eastAsiaTheme="majorEastAsia" w:cstheme="majorBidi"/>
      <w:b/>
      <w:color w:val="304E88"/>
      <w:sz w:val="32"/>
      <w:szCs w:val="32"/>
    </w:rPr>
  </w:style>
  <w:style w:type="character" w:customStyle="1" w:styleId="Nagwek3Znak">
    <w:name w:val="Nagłówek 3 Znak"/>
    <w:basedOn w:val="Domylnaczcionkaakapitu"/>
    <w:link w:val="Nagwek3"/>
    <w:uiPriority w:val="9"/>
    <w:rsid w:val="001206CE"/>
    <w:rPr>
      <w:rFonts w:eastAsiaTheme="majorEastAsia" w:cstheme="majorBidi"/>
      <w:color w:val="2F5496" w:themeColor="accent1" w:themeShade="BF"/>
      <w:sz w:val="28"/>
      <w:szCs w:val="28"/>
    </w:rPr>
  </w:style>
  <w:style w:type="character" w:customStyle="1" w:styleId="Nagwek4Znak">
    <w:name w:val="Nagłówek 4 Znak"/>
    <w:basedOn w:val="Domylnaczcionkaakapitu"/>
    <w:link w:val="Nagwek4"/>
    <w:uiPriority w:val="9"/>
    <w:rsid w:val="001206CE"/>
    <w:rPr>
      <w:rFonts w:eastAsiaTheme="majorEastAsia" w:cstheme="majorBidi"/>
      <w:i/>
      <w:iCs/>
      <w:color w:val="2F5496" w:themeColor="accent1" w:themeShade="BF"/>
    </w:rPr>
  </w:style>
  <w:style w:type="character" w:customStyle="1" w:styleId="Nagwek5Znak">
    <w:name w:val="Nagłówek 5 Znak"/>
    <w:basedOn w:val="Domylnaczcionkaakapitu"/>
    <w:link w:val="Nagwek5"/>
    <w:uiPriority w:val="9"/>
    <w:semiHidden/>
    <w:rsid w:val="001206CE"/>
    <w:rPr>
      <w:rFonts w:eastAsiaTheme="majorEastAsia" w:cstheme="majorBidi"/>
      <w:color w:val="2F5496" w:themeColor="accent1" w:themeShade="BF"/>
    </w:rPr>
  </w:style>
  <w:style w:type="character" w:customStyle="1" w:styleId="Nagwek6Znak">
    <w:name w:val="Nagłówek 6 Znak"/>
    <w:basedOn w:val="Domylnaczcionkaakapitu"/>
    <w:link w:val="Nagwek6"/>
    <w:uiPriority w:val="9"/>
    <w:semiHidden/>
    <w:rsid w:val="001206CE"/>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1206CE"/>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1206CE"/>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1206CE"/>
    <w:rPr>
      <w:rFonts w:eastAsiaTheme="majorEastAsia" w:cstheme="majorBidi"/>
      <w:color w:val="272727" w:themeColor="text1" w:themeTint="D8"/>
    </w:rPr>
  </w:style>
  <w:style w:type="paragraph" w:styleId="Tytu">
    <w:name w:val="Title"/>
    <w:basedOn w:val="Normalny"/>
    <w:next w:val="Normalny"/>
    <w:link w:val="TytuZnak"/>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1206CE"/>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1206CE"/>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1206CE"/>
    <w:pPr>
      <w:spacing w:before="160" w:after="160"/>
      <w:jc w:val="center"/>
    </w:pPr>
    <w:rPr>
      <w:i/>
      <w:iCs/>
      <w:color w:val="404040" w:themeColor="text1" w:themeTint="BF"/>
    </w:rPr>
  </w:style>
  <w:style w:type="character" w:customStyle="1" w:styleId="CytatZnak">
    <w:name w:val="Cytat Znak"/>
    <w:basedOn w:val="Domylnaczcionkaakapitu"/>
    <w:link w:val="Cytat"/>
    <w:uiPriority w:val="29"/>
    <w:rsid w:val="001206CE"/>
    <w:rPr>
      <w:i/>
      <w:iCs/>
      <w:color w:val="404040" w:themeColor="text1" w:themeTint="BF"/>
    </w:rPr>
  </w:style>
  <w:style w:type="paragraph" w:styleId="Akapitzlist">
    <w:name w:val="List Paragraph"/>
    <w:basedOn w:val="Normalny"/>
    <w:uiPriority w:val="34"/>
    <w:qFormat/>
    <w:rsid w:val="001206CE"/>
    <w:pPr>
      <w:ind w:left="720"/>
      <w:contextualSpacing/>
    </w:pPr>
  </w:style>
  <w:style w:type="character" w:styleId="Wyrnienieintensywne">
    <w:name w:val="Intense Emphasis"/>
    <w:basedOn w:val="Domylnaczcionkaakapitu"/>
    <w:uiPriority w:val="21"/>
    <w:qFormat/>
    <w:rsid w:val="001206CE"/>
    <w:rPr>
      <w:i/>
      <w:iCs/>
      <w:color w:val="2F5496" w:themeColor="accent1" w:themeShade="BF"/>
    </w:rPr>
  </w:style>
  <w:style w:type="paragraph" w:styleId="Cytatintensywny">
    <w:name w:val="Intense Quote"/>
    <w:basedOn w:val="Normalny"/>
    <w:next w:val="Normalny"/>
    <w:link w:val="CytatintensywnyZnak"/>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1206CE"/>
    <w:rPr>
      <w:i/>
      <w:iCs/>
      <w:color w:val="2F5496" w:themeColor="accent1" w:themeShade="BF"/>
    </w:rPr>
  </w:style>
  <w:style w:type="character" w:styleId="Odwoanieintensywne">
    <w:name w:val="Intense Reference"/>
    <w:basedOn w:val="Domylnaczcionkaakapitu"/>
    <w:uiPriority w:val="32"/>
    <w:qFormat/>
    <w:rsid w:val="001206CE"/>
    <w:rPr>
      <w:b/>
      <w:bCs/>
      <w:smallCaps/>
      <w:color w:val="2F5496" w:themeColor="accent1" w:themeShade="BF"/>
      <w:spacing w:val="5"/>
    </w:rPr>
  </w:style>
  <w:style w:type="table" w:styleId="Tabela-Siatka">
    <w:name w:val="Table Grid"/>
    <w:basedOn w:val="Standardowy"/>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274864"/>
    <w:rPr>
      <w:color w:val="0563C1" w:themeColor="hyperlink"/>
      <w:u w:val="single"/>
    </w:rPr>
  </w:style>
  <w:style w:type="character" w:styleId="Nierozpoznanawzmianka">
    <w:name w:val="Unresolved Mention"/>
    <w:basedOn w:val="Domylnaczcionkaakapitu"/>
    <w:uiPriority w:val="99"/>
    <w:semiHidden/>
    <w:unhideWhenUsed/>
    <w:rsid w:val="00274864"/>
    <w:rPr>
      <w:color w:val="605E5C"/>
      <w:shd w:val="clear" w:color="auto" w:fill="E1DFDD"/>
    </w:rPr>
  </w:style>
  <w:style w:type="character" w:customStyle="1" w:styleId="normaltextrun">
    <w:name w:val="normaltextrun"/>
    <w:basedOn w:val="Domylnaczcionkaakapitu"/>
    <w:rsid w:val="001D7A0B"/>
  </w:style>
  <w:style w:type="character" w:styleId="Odwoaniedokomentarza">
    <w:name w:val="annotation reference"/>
    <w:basedOn w:val="Domylnaczcionkaakapitu"/>
    <w:uiPriority w:val="99"/>
    <w:semiHidden/>
    <w:unhideWhenUsed/>
    <w:rsid w:val="00A301E4"/>
    <w:rPr>
      <w:sz w:val="16"/>
      <w:szCs w:val="16"/>
    </w:rPr>
  </w:style>
  <w:style w:type="paragraph" w:styleId="Tekstkomentarza">
    <w:name w:val="annotation text"/>
    <w:basedOn w:val="Normalny"/>
    <w:link w:val="TekstkomentarzaZnak"/>
    <w:uiPriority w:val="99"/>
    <w:unhideWhenUsed/>
    <w:rsid w:val="00A301E4"/>
    <w:rPr>
      <w:sz w:val="20"/>
      <w:szCs w:val="20"/>
    </w:rPr>
  </w:style>
  <w:style w:type="character" w:customStyle="1" w:styleId="TekstkomentarzaZnak">
    <w:name w:val="Tekst komentarza Znak"/>
    <w:basedOn w:val="Domylnaczcionkaakapitu"/>
    <w:link w:val="Tekstkomentarza"/>
    <w:uiPriority w:val="99"/>
    <w:rsid w:val="00A301E4"/>
    <w:rPr>
      <w:sz w:val="20"/>
      <w:szCs w:val="20"/>
    </w:rPr>
  </w:style>
  <w:style w:type="paragraph" w:styleId="Tematkomentarza">
    <w:name w:val="annotation subject"/>
    <w:basedOn w:val="Tekstkomentarza"/>
    <w:next w:val="Tekstkomentarza"/>
    <w:link w:val="TematkomentarzaZnak"/>
    <w:uiPriority w:val="99"/>
    <w:semiHidden/>
    <w:unhideWhenUsed/>
    <w:rsid w:val="00A301E4"/>
    <w:rPr>
      <w:b/>
      <w:bCs/>
    </w:rPr>
  </w:style>
  <w:style w:type="character" w:customStyle="1" w:styleId="TematkomentarzaZnak">
    <w:name w:val="Temat komentarza Znak"/>
    <w:basedOn w:val="TekstkomentarzaZnak"/>
    <w:link w:val="Tematkomentarza"/>
    <w:uiPriority w:val="99"/>
    <w:semiHidden/>
    <w:rsid w:val="00A301E4"/>
    <w:rPr>
      <w:b/>
      <w:bCs/>
      <w:sz w:val="20"/>
      <w:szCs w:val="20"/>
    </w:rPr>
  </w:style>
  <w:style w:type="paragraph" w:styleId="Spistreci1">
    <w:name w:val="toc 1"/>
    <w:basedOn w:val="Normalny"/>
    <w:next w:val="Normalny"/>
    <w:autoRedefine/>
    <w:uiPriority w:val="39"/>
    <w:unhideWhenUsed/>
    <w:rsid w:val="005F3137"/>
    <w:pPr>
      <w:spacing w:after="100"/>
    </w:pPr>
  </w:style>
  <w:style w:type="paragraph" w:styleId="Spistreci2">
    <w:name w:val="toc 2"/>
    <w:basedOn w:val="Normalny"/>
    <w:next w:val="Normalny"/>
    <w:autoRedefine/>
    <w:uiPriority w:val="39"/>
    <w:unhideWhenUsed/>
    <w:rsid w:val="008F31B3"/>
    <w:pPr>
      <w:spacing w:after="100"/>
      <w:ind w:left="240"/>
    </w:pPr>
  </w:style>
  <w:style w:type="paragraph" w:styleId="Poprawka">
    <w:name w:val="Revision"/>
    <w:hidden/>
    <w:uiPriority w:val="99"/>
    <w:semiHidden/>
    <w:rsid w:val="00741AA1"/>
  </w:style>
  <w:style w:type="numbering" w:customStyle="1" w:styleId="Multipunch">
    <w:name w:val="Multi punch"/>
    <w:rsid w:val="006225F1"/>
    <w:pPr>
      <w:numPr>
        <w:numId w:val="47"/>
      </w:numPr>
    </w:pPr>
  </w:style>
  <w:style w:type="paragraph" w:styleId="Spistreci3">
    <w:name w:val="toc 3"/>
    <w:basedOn w:val="Normalny"/>
    <w:next w:val="Normalny"/>
    <w:autoRedefine/>
    <w:uiPriority w:val="39"/>
    <w:unhideWhenUsed/>
    <w:rsid w:val="00DA420C"/>
    <w:pPr>
      <w:spacing w:after="100"/>
      <w:ind w:left="480"/>
    </w:pPr>
  </w:style>
  <w:style w:type="paragraph" w:styleId="Stopka">
    <w:name w:val="footer"/>
    <w:basedOn w:val="Normalny"/>
    <w:link w:val="StopkaZnak"/>
    <w:uiPriority w:val="99"/>
    <w:unhideWhenUsed/>
    <w:rsid w:val="00874E39"/>
    <w:pPr>
      <w:tabs>
        <w:tab w:val="center" w:pos="4513"/>
        <w:tab w:val="right" w:pos="9026"/>
      </w:tabs>
    </w:pPr>
  </w:style>
  <w:style w:type="character" w:customStyle="1" w:styleId="StopkaZnak">
    <w:name w:val="Stopka Znak"/>
    <w:basedOn w:val="Domylnaczcionkaakapitu"/>
    <w:link w:val="Stopka"/>
    <w:uiPriority w:val="99"/>
    <w:rsid w:val="00874E39"/>
  </w:style>
  <w:style w:type="character" w:styleId="Numerstrony">
    <w:name w:val="page number"/>
    <w:basedOn w:val="Domylnaczcionkaakapitu"/>
    <w:uiPriority w:val="99"/>
    <w:semiHidden/>
    <w:unhideWhenUsed/>
    <w:rsid w:val="00874E39"/>
  </w:style>
  <w:style w:type="character" w:customStyle="1" w:styleId="eop">
    <w:name w:val="eop"/>
    <w:basedOn w:val="Domylnaczcionkaakapitu"/>
    <w:rsid w:val="00777550"/>
  </w:style>
  <w:style w:type="paragraph" w:customStyle="1" w:styleId="paragraph">
    <w:name w:val="paragraph"/>
    <w:basedOn w:val="Normalny"/>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ny"/>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omylnaczcionkaakapitu"/>
    <w:rsid w:val="00702413"/>
  </w:style>
  <w:style w:type="character" w:styleId="UyteHipercze">
    <w:name w:val="FollowedHyperlink"/>
    <w:basedOn w:val="Domylnaczcionkaakapitu"/>
    <w:uiPriority w:val="99"/>
    <w:semiHidden/>
    <w:unhideWhenUsed/>
    <w:rsid w:val="00702413"/>
    <w:rPr>
      <w:color w:val="800080"/>
      <w:u w:val="single"/>
    </w:rPr>
  </w:style>
  <w:style w:type="paragraph" w:styleId="Nagwek">
    <w:name w:val="header"/>
    <w:basedOn w:val="Normalny"/>
    <w:link w:val="NagwekZnak"/>
    <w:uiPriority w:val="99"/>
    <w:unhideWhenUsed/>
    <w:rsid w:val="00E603D8"/>
    <w:pPr>
      <w:tabs>
        <w:tab w:val="center" w:pos="4680"/>
        <w:tab w:val="right" w:pos="9360"/>
      </w:tabs>
    </w:pPr>
  </w:style>
  <w:style w:type="character" w:customStyle="1" w:styleId="NagwekZnak">
    <w:name w:val="Nagłówek Znak"/>
    <w:basedOn w:val="Domylnaczcionkaakapitu"/>
    <w:link w:val="Nagwek"/>
    <w:uiPriority w:val="99"/>
    <w:rsid w:val="00E603D8"/>
  </w:style>
  <w:style w:type="character" w:styleId="Wzmianka">
    <w:name w:val="Mention"/>
    <w:basedOn w:val="Domylnaczcionkaakapitu"/>
    <w:uiPriority w:val="99"/>
    <w:unhideWhenUsed/>
    <w:rsid w:val="00406643"/>
    <w:rPr>
      <w:color w:val="2B579A"/>
      <w:shd w:val="clear" w:color="auto" w:fill="E1DFDD"/>
    </w:rPr>
  </w:style>
  <w:style w:type="paragraph" w:styleId="Bezodstpw">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eb.archive.org/web/20250630194723/https://eur-lex.europa.eu/legal-content/EN/TXT/?uri=celex%3A32011L0092" TargetMode="External"/><Relationship Id="rId21" Type="http://schemas.openxmlformats.org/officeDocument/2006/relationships/hyperlink" Target="https://web.archive.org/web/20250630192834/https://eur-lex.europa.eu/legal-content/EN/TXT/?uri=CELEX%3A02022R1288-20230220" TargetMode="External"/><Relationship Id="rId42" Type="http://schemas.openxmlformats.org/officeDocument/2006/relationships/hyperlink" Target="https://web.archive.org/web/20250630204259/https://sciencebasedtargets.org/" TargetMode="External"/><Relationship Id="rId47" Type="http://schemas.openxmlformats.org/officeDocument/2006/relationships/hyperlink" Target="https://web.archive.org/web/20250630205311/https://unglobalcompact.org/library/22" TargetMode="External"/><Relationship Id="rId63" Type="http://schemas.openxmlformats.org/officeDocument/2006/relationships/hyperlink" Target="https://web.archive.org/web/20250630200127/https://integratedreporting.ifrs.org/web/20250630200127/https://integratedreporting.ifrs.org/" TargetMode="External"/><Relationship Id="rId68" Type="http://schemas.openxmlformats.org/officeDocument/2006/relationships/hyperlink" Target="https://web.archive.org/web/20250630201724/https://www.gpw.pl/best-practice2021" TargetMode="External"/><Relationship Id="rId84" Type="http://schemas.openxmlformats.org/officeDocument/2006/relationships/header" Target="header2.xml"/><Relationship Id="rId16" Type="http://schemas.openxmlformats.org/officeDocument/2006/relationships/footer" Target="footer3.xml"/><Relationship Id="rId11" Type="http://schemas.openxmlformats.org/officeDocument/2006/relationships/hyperlink" Target="mailto:netzerohub@bsg.ox.ac.uk" TargetMode="External"/><Relationship Id="rId32" Type="http://schemas.openxmlformats.org/officeDocument/2006/relationships/hyperlink" Target="https://web.archive.org/web/20250630200456/https://www.tcfdhub.org/" TargetMode="External"/><Relationship Id="rId37" Type="http://schemas.openxmlformats.org/officeDocument/2006/relationships/hyperlink" Target="https://web.archive.org/web/20250630202425/https://www.oecd-ilibrary.org/finance-and-investment/oecd-guidelines-for-multinational-enterprises-on-responsible-business-conduct_81f92357-en?__cf_chl_rt_tk=SjgHHTDWYnOripGCIPJE6Ww7QrjGvODpAtyV5h98W4o-1751315065-1.0.1.1-CgT8IYLqPmt3lsqAvG5esJdy98USeLDY2Lwn80yQHLQ" TargetMode="External"/><Relationship Id="rId53" Type="http://schemas.openxmlformats.org/officeDocument/2006/relationships/hyperlink" Target="https://web.archive.org/web/20250630192834/https://eur-lex.europa.eu/legal-content/EN/TXT/?uri=CELEX%3A02022R1288-20230220" TargetMode="External"/><Relationship Id="rId58" Type="http://schemas.openxmlformats.org/officeDocument/2006/relationships/hyperlink" Target="https://web.archive.org/web/20250630194723/https://eur-lex.europa.eu/legal-content/EN/TXT/?uri=celex%3A32011L0092" TargetMode="External"/><Relationship Id="rId74" Type="http://schemas.openxmlformats.org/officeDocument/2006/relationships/hyperlink" Target="https://web.archive.org/web/20250630203443/https://www.transitionpathwayinitiative.org/" TargetMode="External"/><Relationship Id="rId79" Type="http://schemas.openxmlformats.org/officeDocument/2006/relationships/hyperlink" Target="https://web.archive.org/web/20250630205311/https://unglobalcompact.org/library/22" TargetMode="External"/><Relationship Id="rId5" Type="http://schemas.openxmlformats.org/officeDocument/2006/relationships/numbering" Target="numbering.xml"/><Relationship Id="rId19" Type="http://schemas.openxmlformats.org/officeDocument/2006/relationships/hyperlink" Target="https://web.archive.org/web/20250630170515/https://eur-lex.europa.eu/legal-content/EN/TXT/?uri=CELEX:32022L2464" TargetMode="External"/><Relationship Id="rId14" Type="http://schemas.openxmlformats.org/officeDocument/2006/relationships/footer" Target="footer1.xml"/><Relationship Id="rId22" Type="http://schemas.openxmlformats.org/officeDocument/2006/relationships/hyperlink" Target="https://web.archive.org/web/20250630193055/https://eur-lex.europa.eu/legal-content/EN/TXT/?uri=CELEX:32020R0852" TargetMode="External"/><Relationship Id="rId27" Type="http://schemas.openxmlformats.org/officeDocument/2006/relationships/hyperlink" Target="https://web.archive.org/web/20250630195005/https://commission.europa.eu/publications/proposal-directive-corporate-sustainability-due-diligence-and-annex_en" TargetMode="External"/><Relationship Id="rId30" Type="http://schemas.openxmlformats.org/officeDocument/2006/relationships/hyperlink" Target="https://web.archive.org/web/20250630195851/https://isap.sejm.gov.pl/isap.nsf/download.xsp/WDU20160000860/O/D20160860.pdf" TargetMode="External"/><Relationship Id="rId35" Type="http://schemas.openxmlformats.org/officeDocument/2006/relationships/hyperlink" Target="https://web.archive.org/web/20250630201724/https://www.gpw.pl/best-practice2021" TargetMode="External"/><Relationship Id="rId43" Type="http://schemas.openxmlformats.org/officeDocument/2006/relationships/hyperlink" Target="https://web.archive.org/web/20250625210136/https://www.ohchr.org/sites/default/files/Documents/Publications/GuidingPrinciplesBusinessHR_EN.pdf" TargetMode="External"/><Relationship Id="rId48" Type="http://schemas.openxmlformats.org/officeDocument/2006/relationships/hyperlink" Target="https://web.archive.org/web/20250630205551/https://www.oecd.org/daf/ca/principles-corporate-governance/?__cf_chl_rt_tk=bYcWsY6reJxqUDULV9sLpcdOk8eKRn_xnPUHrMJ_lrs-1751316951-1.0.1.1-pAUL5mzx6sr4N8ZeaEZNwFLQvo3AjDuch_dwCaaeko0" TargetMode="External"/><Relationship Id="rId56" Type="http://schemas.openxmlformats.org/officeDocument/2006/relationships/hyperlink" Target="https://web.archive.org/web/20250630193630/https://eur-lex.europa.eu/legal-content/EN/TXT/?uri=celex:32019L1937" TargetMode="External"/><Relationship Id="rId64" Type="http://schemas.openxmlformats.org/officeDocument/2006/relationships/hyperlink" Target="https://web.archive.org/web/20250630200726/https://www.fsb-tcfd.org/" TargetMode="External"/><Relationship Id="rId69" Type="http://schemas.openxmlformats.org/officeDocument/2006/relationships/hyperlink" Target="https://web.archive.org/web/20240831051656/https://www.ungpreporting.org/wp-content/uploads/2017/03/UNGP_RF-Ramy_sprawozdawczosci_z_przewodnikiem.pdf" TargetMode="External"/><Relationship Id="rId77" Type="http://schemas.openxmlformats.org/officeDocument/2006/relationships/hyperlink" Target="https://www.ohchr.org/en/what-are-human-rights/international-bill-human-rights" TargetMode="External"/><Relationship Id="rId8" Type="http://schemas.openxmlformats.org/officeDocument/2006/relationships/webSettings" Target="webSettings.xml"/><Relationship Id="rId51" Type="http://schemas.openxmlformats.org/officeDocument/2006/relationships/hyperlink" Target="https://web.archive.org/web/20250630170515/https://eur-lex.europa.eu/legal-content/EN/TXT/?uri=CELEX:32022L2464" TargetMode="External"/><Relationship Id="rId72" Type="http://schemas.openxmlformats.org/officeDocument/2006/relationships/hyperlink" Target="https://web.archive.org/web/20250630202947/https://sdgs.un.org/goals" TargetMode="External"/><Relationship Id="rId80" Type="http://schemas.openxmlformats.org/officeDocument/2006/relationships/hyperlink" Target="https://web.archive.org/web/20250630205551/https://www.oecd.org/daf/ca/principles-corporate-governance/?__cf_chl_rt_tk=bYcWsY6reJxqUDULV9sLpcdOk8eKRn_xnPUHrMJ_lrs-1751316951-1.0.1.1-pAUL5mzx6sr4N8ZeaEZNwFLQvo3AjDuch_dwCaaeko0" TargetMode="External"/><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165906/https://www.gpw.pl/pub/GPW/ESG/ESG_Reporting_Guidelines.pdf" TargetMode="External"/><Relationship Id="rId25" Type="http://schemas.openxmlformats.org/officeDocument/2006/relationships/hyperlink" Target="https://web.archive.org/web/20250630194230/https://eur-lex.europa.eu/legal-content/EN/TXT/?uri=celex%3A32000L0060" TargetMode="External"/><Relationship Id="rId33" Type="http://schemas.openxmlformats.org/officeDocument/2006/relationships/hyperlink" Target="https://web.archive.org/web/20250630201002/https://www.cdp.net/en" TargetMode="External"/><Relationship Id="rId38" Type="http://schemas.openxmlformats.org/officeDocument/2006/relationships/hyperlink" Target="https://web.archive.org/web/20250630202720/https://unglobalcompact.org/" TargetMode="External"/><Relationship Id="rId46" Type="http://schemas.openxmlformats.org/officeDocument/2006/relationships/hyperlink" Target="https://web.archive.org/web/20250630204923/https://www.worldbenchmarkingalliance.org/corporate-human-rights-benchmark/" TargetMode="External"/><Relationship Id="rId59" Type="http://schemas.openxmlformats.org/officeDocument/2006/relationships/hyperlink" Target="https://web.archive.org/web/20250630195005/https://commission.europa.eu/publications/proposal-directive-corporate-sustainability-due-diligence-and-annex_en" TargetMode="External"/><Relationship Id="rId67" Type="http://schemas.openxmlformats.org/officeDocument/2006/relationships/hyperlink" Target="https://web.archive.org/web/20250630194032/https://www.cdsb.net/" TargetMode="External"/><Relationship Id="rId20" Type="http://schemas.openxmlformats.org/officeDocument/2006/relationships/hyperlink" Target="https://web.archive.org/web/20250630170942/https://eur-lex.europa.eu/eli/reg/2019/2088/oj" TargetMode="External"/><Relationship Id="rId41" Type="http://schemas.openxmlformats.org/officeDocument/2006/relationships/hyperlink" Target="https://web.archive.org/web/20250630203443/https://www.transitionpathwayinitiative.org/" TargetMode="External"/><Relationship Id="rId54" Type="http://schemas.openxmlformats.org/officeDocument/2006/relationships/hyperlink" Target="https://web.archive.org/web/20250630193055/https://eur-lex.europa.eu/legal-content/EN/TXT/?uri=CELEX:32020R0852" TargetMode="External"/><Relationship Id="rId62" Type="http://schemas.openxmlformats.org/officeDocument/2006/relationships/hyperlink" Target="https://web.archive.org/web/20250630195851/https://isap.sejm.gov.pl/isap.nsf/download.xsp/WDU20160000860/O/D20160860.pdf" TargetMode="External"/><Relationship Id="rId70" Type="http://schemas.openxmlformats.org/officeDocument/2006/relationships/hyperlink" Target="https://web.archive.org/web/20250630202425/https://www.oecd-ilibrary.org/finance-and-investment/oecd-guidelines-for-multinational-enterprises-on-responsible-business-conduct_81f92357-en?__cf_chl_rt_tk=SjgHHTDWYnOripGCIPJE6Ww7QrjGvODpAtyV5h98W4o-1751315065-1.0.1.1-CgT8IYLqPmt3lsqAvG5esJdy98USeLDY2Lwn80yQHLQ" TargetMode="External"/><Relationship Id="rId75" Type="http://schemas.openxmlformats.org/officeDocument/2006/relationships/hyperlink" Target="https://web.archive.org/web/20250625210136/https://www.ohchr.org/sites/default/files/Documents/Publications/GuidingPrinciplesBusinessHR_EN.pdf" TargetMode="External"/><Relationship Id="rId83"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web.archive.org/web/20250630193408/https://finance.ec.europa.eu/regulation-and-supervision/financial-services-legislation/implementing-and-delegated-acts/taxonomy-regulation_en" TargetMode="External"/><Relationship Id="rId28" Type="http://schemas.openxmlformats.org/officeDocument/2006/relationships/hyperlink" Target="https://web.archive.org/web/20250630195220/https://eur-lex.europa.eu/eli/dir/2022/2381/oj" TargetMode="External"/><Relationship Id="rId36" Type="http://schemas.openxmlformats.org/officeDocument/2006/relationships/hyperlink" Target="https://web.archive.org/web/20240831051656/https://www.ungpreporting.org/wp-content/uploads/2017/03/UNGP_RF-Ramy_sprawozdawczosci_z_przewodnikiem.pdf" TargetMode="External"/><Relationship Id="rId49" Type="http://schemas.openxmlformats.org/officeDocument/2006/relationships/hyperlink" Target="https://web.archive.org/web/20250630205840/https://www.icgn.org/global-governance-principles" TargetMode="External"/><Relationship Id="rId57" Type="http://schemas.openxmlformats.org/officeDocument/2006/relationships/hyperlink" Target="https://web.archive.org/web/20250630194230/https://eur-lex.europa.eu/legal-content/EN/TXT/?uri=celex%3A32000L0060" TargetMode="External"/><Relationship Id="rId10" Type="http://schemas.openxmlformats.org/officeDocument/2006/relationships/endnotes" Target="endnotes.xml"/><Relationship Id="rId31" Type="http://schemas.openxmlformats.org/officeDocument/2006/relationships/hyperlink" Target="https://web.archive.org/web/20250630200127/https://integratedreporting.ifrs.org/web/20250630200127/https://integratedreporting.ifrs.org/" TargetMode="External"/><Relationship Id="rId44" Type="http://schemas.openxmlformats.org/officeDocument/2006/relationships/hyperlink" Target="https://web.archive.org/web/20250630204426/https://www.ilo.org/international-labour-standards/conventions-protocols-and-recommendations" TargetMode="External"/><Relationship Id="rId52" Type="http://schemas.openxmlformats.org/officeDocument/2006/relationships/hyperlink" Target="https://web.archive.org/web/20250630170942/https://eur-lex.europa.eu/eli/reg/2019/2088/oj" TargetMode="External"/><Relationship Id="rId60" Type="http://schemas.openxmlformats.org/officeDocument/2006/relationships/hyperlink" Target="https://web.archive.org/web/20250630195220/https://eur-lex.europa.eu/eli/dir/2022/2381/oj" TargetMode="External"/><Relationship Id="rId65" Type="http://schemas.openxmlformats.org/officeDocument/2006/relationships/hyperlink" Target="https://web.archive.org/web/20250630200456/https://www.tcfdhub.org/" TargetMode="External"/><Relationship Id="rId73" Type="http://schemas.openxmlformats.org/officeDocument/2006/relationships/hyperlink" Target="https://web.archive.org/web/20250630203239/https://www.cbd.int/convention" TargetMode="External"/><Relationship Id="rId78" Type="http://schemas.openxmlformats.org/officeDocument/2006/relationships/hyperlink" Target="https://web.archive.org/web/20250630204923/https://www.worldbenchmarkingalliance.org/corporate-human-rights-benchmark/" TargetMode="External"/><Relationship Id="rId81" Type="http://schemas.openxmlformats.org/officeDocument/2006/relationships/hyperlink" Target="https://web.archive.org/web/20250630205840/https://www.icgn.org/global-governance-principles" TargetMode="External"/><Relationship Id="rId86"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yperlink" Target="https://web.archive.org/web/20250630170229/https://eur-lex.europa.eu/legal-content/EN/TXT/?uri=CELEX%3A32014L0095" TargetMode="External"/><Relationship Id="rId39" Type="http://schemas.openxmlformats.org/officeDocument/2006/relationships/hyperlink" Target="https://web.archive.org/web/20250630202947/https://sdgs.un.org/goals" TargetMode="External"/><Relationship Id="rId34" Type="http://schemas.openxmlformats.org/officeDocument/2006/relationships/hyperlink" Target="https://web.archive.org/web/20250630194032/https://www.cdsb.net/" TargetMode="External"/><Relationship Id="rId50" Type="http://schemas.openxmlformats.org/officeDocument/2006/relationships/hyperlink" Target="https://web.archive.org/web/20250630170229/https://eur-lex.europa.eu/legal-content/EN/TXT/?uri=CELEX%3A32014L0095" TargetMode="External"/><Relationship Id="rId55" Type="http://schemas.openxmlformats.org/officeDocument/2006/relationships/hyperlink" Target="https://web.archive.org/web/20250630193408/https://finance.ec.europa.eu/regulation-and-supervision/financial-services-legislation/implementing-and-delegated-acts/taxonomy-regulation_en" TargetMode="External"/><Relationship Id="rId76" Type="http://schemas.openxmlformats.org/officeDocument/2006/relationships/hyperlink" Target="https://web.archive.org/web/20250630204426/https://www.ilo.org/international-labour-standards/conventions-protocols-and-recommendations" TargetMode="External"/><Relationship Id="rId7" Type="http://schemas.openxmlformats.org/officeDocument/2006/relationships/settings" Target="settings.xml"/><Relationship Id="rId71" Type="http://schemas.openxmlformats.org/officeDocument/2006/relationships/hyperlink" Target="https://web.archive.org/web/20250630202720/https://unglobalcompact.org/" TargetMode="External"/><Relationship Id="rId2" Type="http://schemas.openxmlformats.org/officeDocument/2006/relationships/customXml" Target="../customXml/item2.xml"/><Relationship Id="rId29" Type="http://schemas.openxmlformats.org/officeDocument/2006/relationships/hyperlink" Target="https://web.archive.org/web/20250630195451/https://isap.sejm.gov.pl/isap.nsf/download.xsp/WDU19941210591/U/D19940591Lj.pdf" TargetMode="External"/><Relationship Id="rId24" Type="http://schemas.openxmlformats.org/officeDocument/2006/relationships/hyperlink" Target="https://web.archive.org/web/20250630193630/https://eur-lex.europa.eu/legal-content/EN/TXT/?uri=celex:32019L1937" TargetMode="External"/><Relationship Id="rId40" Type="http://schemas.openxmlformats.org/officeDocument/2006/relationships/hyperlink" Target="https://web.archive.org/web/20250630203239/https://www.cbd.int/convention" TargetMode="External"/><Relationship Id="rId45" Type="http://schemas.openxmlformats.org/officeDocument/2006/relationships/hyperlink" Target="https://www.ohchr.org/en/what-are-human-rights/international-bill-human-rights" TargetMode="External"/><Relationship Id="rId66" Type="http://schemas.openxmlformats.org/officeDocument/2006/relationships/hyperlink" Target="https://web.archive.org/web/20250630201339/https://tnfd.global/" TargetMode="External"/><Relationship Id="rId61" Type="http://schemas.openxmlformats.org/officeDocument/2006/relationships/hyperlink" Target="https://web.archive.org/web/20250630195451/https://isap.sejm.gov.pl/isap.nsf/download.xsp/WDU19941210591/U/D19940591Lj.pdf" TargetMode="External"/><Relationship Id="rId8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227</TotalTime>
  <Pages>115</Pages>
  <Words>23672</Words>
  <Characters>142037</Characters>
  <Application>Microsoft Office Word</Application>
  <DocSecurity>0</DocSecurity>
  <Lines>1183</Lines>
  <Paragraphs>330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165379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Kordziawa-Toś</cp:lastModifiedBy>
  <cp:revision>105</cp:revision>
  <cp:lastPrinted>2025-03-21T00:14:00Z</cp:lastPrinted>
  <dcterms:created xsi:type="dcterms:W3CDTF">2025-06-13T14:24:00Z</dcterms:created>
  <dcterms:modified xsi:type="dcterms:W3CDTF">2025-06-30T21:50:00Z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